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5AB" w:rsidRDefault="00305EC4">
      <w:pPr>
        <w:rPr>
          <w:b/>
          <w:bCs/>
          <w:sz w:val="20"/>
          <w:szCs w:val="20"/>
        </w:rPr>
      </w:pPr>
      <w:r>
        <w:rPr>
          <w:b/>
          <w:bCs/>
          <w:sz w:val="20"/>
          <w:szCs w:val="20"/>
        </w:rPr>
        <w:t>Allegato 1B</w:t>
      </w:r>
    </w:p>
    <w:p w:rsidR="008245AB" w:rsidRDefault="00305EC4">
      <w:pPr>
        <w:jc w:val="center"/>
        <w:rPr>
          <w:rFonts w:eastAsia="Times New Roman" w:cs="Arial"/>
          <w:b/>
          <w:noProof w:val="0"/>
          <w:sz w:val="20"/>
          <w:szCs w:val="20"/>
          <w:lang w:eastAsia="it-IT"/>
        </w:rPr>
      </w:pPr>
      <w:r>
        <w:rPr>
          <w:b/>
          <w:bCs/>
          <w:sz w:val="20"/>
          <w:szCs w:val="20"/>
        </w:rPr>
        <w:t>DICHIARAZIONE DELL’</w:t>
      </w:r>
      <w:r>
        <w:rPr>
          <w:rFonts w:eastAsia="Times New Roman" w:cs="Arial"/>
          <w:b/>
          <w:noProof w:val="0"/>
          <w:sz w:val="20"/>
          <w:szCs w:val="20"/>
          <w:lang w:eastAsia="it-IT"/>
        </w:rPr>
        <w:t>AVVOCATO ASSOCIATO</w:t>
      </w:r>
      <w:r>
        <w:rPr>
          <w:rStyle w:val="Rimandonotaapidipagina"/>
          <w:rFonts w:eastAsia="Times New Roman" w:cs="Arial"/>
          <w:b/>
          <w:noProof w:val="0"/>
          <w:sz w:val="20"/>
          <w:szCs w:val="20"/>
          <w:lang w:eastAsia="it-IT"/>
        </w:rPr>
        <w:footnoteReference w:id="1"/>
      </w:r>
      <w:r>
        <w:rPr>
          <w:rFonts w:eastAsia="Times New Roman" w:cs="Arial"/>
          <w:b/>
          <w:noProof w:val="0"/>
          <w:sz w:val="20"/>
          <w:szCs w:val="20"/>
          <w:lang w:eastAsia="it-IT"/>
        </w:rPr>
        <w:t xml:space="preserve"> ALLO STUDIO LEGALE DEL PROFESSIONISTA INVITATO</w:t>
      </w:r>
    </w:p>
    <w:tbl>
      <w:tblPr>
        <w:tblStyle w:val="Sfondochiaro-Colore3"/>
        <w:tblW w:w="5238" w:type="pct"/>
        <w:tblLook w:val="04A0" w:firstRow="1" w:lastRow="0" w:firstColumn="1" w:lastColumn="0" w:noHBand="0" w:noVBand="1"/>
      </w:tblPr>
      <w:tblGrid>
        <w:gridCol w:w="2803"/>
        <w:gridCol w:w="6332"/>
      </w:tblGrid>
      <w:tr w:rsidR="008245AB" w:rsidTr="00824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pct"/>
          </w:tcPr>
          <w:p w:rsidR="008245AB" w:rsidRDefault="00305EC4">
            <w:pPr>
              <w:spacing w:after="200" w:line="276" w:lineRule="auto"/>
              <w:ind w:right="-107"/>
              <w:jc w:val="both"/>
              <w:rPr>
                <w:color w:val="auto"/>
                <w:sz w:val="20"/>
                <w:szCs w:val="20"/>
              </w:rPr>
            </w:pPr>
            <w:r>
              <w:rPr>
                <w:sz w:val="20"/>
                <w:szCs w:val="20"/>
              </w:rPr>
              <w:t>Il/La sottoscritto/a</w:t>
            </w:r>
          </w:p>
        </w:tc>
        <w:tc>
          <w:tcPr>
            <w:tcW w:w="3466" w:type="pct"/>
          </w:tcPr>
          <w:p w:rsidR="008245AB" w:rsidRDefault="008245AB">
            <w:pPr>
              <w:spacing w:after="200" w:line="276" w:lineRule="auto"/>
              <w:jc w:val="both"/>
              <w:cnfStyle w:val="100000000000" w:firstRow="1" w:lastRow="0" w:firstColumn="0" w:lastColumn="0" w:oddVBand="0" w:evenVBand="0" w:oddHBand="0" w:evenHBand="0" w:firstRowFirstColumn="0" w:firstRowLastColumn="0" w:lastRowFirstColumn="0" w:lastRowLastColumn="0"/>
              <w:rPr>
                <w:sz w:val="20"/>
                <w:szCs w:val="20"/>
              </w:rPr>
            </w:pPr>
          </w:p>
        </w:tc>
      </w:tr>
      <w:tr w:rsidR="008245AB" w:rsidTr="00824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pct"/>
          </w:tcPr>
          <w:p w:rsidR="008245AB" w:rsidRDefault="008245AB">
            <w:pPr>
              <w:spacing w:after="200" w:line="276" w:lineRule="auto"/>
              <w:jc w:val="both"/>
              <w:rPr>
                <w:sz w:val="20"/>
                <w:szCs w:val="20"/>
              </w:rPr>
            </w:pPr>
          </w:p>
        </w:tc>
        <w:tc>
          <w:tcPr>
            <w:tcW w:w="3466" w:type="pct"/>
          </w:tcPr>
          <w:p w:rsidR="008245AB" w:rsidRDefault="00305EC4">
            <w:pPr>
              <w:spacing w:after="200" w:line="276" w:lineRule="auto"/>
              <w:jc w:val="both"/>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(Cognome e Nome)</w:t>
            </w:r>
          </w:p>
        </w:tc>
      </w:tr>
      <w:tr w:rsidR="008245AB" w:rsidTr="008245AB">
        <w:trPr>
          <w:trHeight w:val="510"/>
        </w:trPr>
        <w:tc>
          <w:tcPr>
            <w:cnfStyle w:val="001000000000" w:firstRow="0" w:lastRow="0" w:firstColumn="1" w:lastColumn="0" w:oddVBand="0" w:evenVBand="0" w:oddHBand="0" w:evenHBand="0" w:firstRowFirstColumn="0" w:firstRowLastColumn="0" w:lastRowFirstColumn="0" w:lastRowLastColumn="0"/>
            <w:tcW w:w="1534" w:type="pct"/>
          </w:tcPr>
          <w:p w:rsidR="008245AB" w:rsidRDefault="00305EC4">
            <w:pPr>
              <w:jc w:val="both"/>
              <w:rPr>
                <w:sz w:val="20"/>
                <w:szCs w:val="20"/>
              </w:rPr>
            </w:pPr>
            <w:r>
              <w:rPr>
                <w:sz w:val="20"/>
                <w:szCs w:val="20"/>
              </w:rPr>
              <w:t>Professionista Associato allo studio legale:</w:t>
            </w:r>
          </w:p>
        </w:tc>
        <w:tc>
          <w:tcPr>
            <w:tcW w:w="3466" w:type="pct"/>
          </w:tcPr>
          <w:p w:rsidR="008245AB" w:rsidRDefault="008245AB">
            <w:pPr>
              <w:jc w:val="both"/>
              <w:cnfStyle w:val="000000000000" w:firstRow="0" w:lastRow="0" w:firstColumn="0" w:lastColumn="0" w:oddVBand="0" w:evenVBand="0" w:oddHBand="0" w:evenHBand="0" w:firstRowFirstColumn="0" w:firstRowLastColumn="0" w:lastRowFirstColumn="0" w:lastRowLastColumn="0"/>
              <w:rPr>
                <w:i/>
                <w:sz w:val="20"/>
                <w:szCs w:val="20"/>
              </w:rPr>
            </w:pPr>
          </w:p>
        </w:tc>
      </w:tr>
      <w:tr w:rsidR="008245AB" w:rsidTr="00824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pct"/>
          </w:tcPr>
          <w:p w:rsidR="008245AB" w:rsidRDefault="00305EC4">
            <w:pPr>
              <w:spacing w:after="200" w:line="276" w:lineRule="auto"/>
              <w:jc w:val="both"/>
              <w:rPr>
                <w:sz w:val="20"/>
                <w:szCs w:val="20"/>
              </w:rPr>
            </w:pPr>
            <w:r>
              <w:rPr>
                <w:sz w:val="20"/>
                <w:szCs w:val="20"/>
              </w:rPr>
              <w:t>Nato/a</w:t>
            </w:r>
          </w:p>
        </w:tc>
        <w:tc>
          <w:tcPr>
            <w:tcW w:w="3466" w:type="pct"/>
          </w:tcPr>
          <w:p w:rsidR="008245AB" w:rsidRDefault="008245AB">
            <w:pPr>
              <w:spacing w:after="200"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8245AB" w:rsidTr="008245AB">
        <w:tc>
          <w:tcPr>
            <w:cnfStyle w:val="001000000000" w:firstRow="0" w:lastRow="0" w:firstColumn="1" w:lastColumn="0" w:oddVBand="0" w:evenVBand="0" w:oddHBand="0" w:evenHBand="0" w:firstRowFirstColumn="0" w:firstRowLastColumn="0" w:lastRowFirstColumn="0" w:lastRowLastColumn="0"/>
            <w:tcW w:w="1534" w:type="pct"/>
          </w:tcPr>
          <w:p w:rsidR="008245AB" w:rsidRDefault="008245AB">
            <w:pPr>
              <w:spacing w:after="200" w:line="276" w:lineRule="auto"/>
              <w:jc w:val="both"/>
              <w:rPr>
                <w:i/>
                <w:sz w:val="20"/>
                <w:szCs w:val="20"/>
              </w:rPr>
            </w:pPr>
          </w:p>
        </w:tc>
        <w:tc>
          <w:tcPr>
            <w:tcW w:w="3466" w:type="pct"/>
          </w:tcPr>
          <w:p w:rsidR="008245AB" w:rsidRDefault="00305EC4">
            <w:pPr>
              <w:spacing w:after="200" w:line="276" w:lineRule="auto"/>
              <w:jc w:val="both"/>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(Luogo e data di nascita)</w:t>
            </w:r>
          </w:p>
        </w:tc>
      </w:tr>
      <w:tr w:rsidR="008245AB" w:rsidTr="00824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4" w:type="pct"/>
          </w:tcPr>
          <w:p w:rsidR="008245AB" w:rsidRDefault="00305EC4">
            <w:pPr>
              <w:spacing w:after="200" w:line="276" w:lineRule="auto"/>
              <w:jc w:val="both"/>
              <w:rPr>
                <w:sz w:val="20"/>
                <w:szCs w:val="20"/>
              </w:rPr>
            </w:pPr>
            <w:r>
              <w:rPr>
                <w:sz w:val="20"/>
                <w:szCs w:val="20"/>
              </w:rPr>
              <w:t>C.F. e partiva IVA</w:t>
            </w:r>
          </w:p>
        </w:tc>
        <w:tc>
          <w:tcPr>
            <w:tcW w:w="3466" w:type="pct"/>
          </w:tcPr>
          <w:p w:rsidR="008245AB" w:rsidRDefault="008245AB">
            <w:pPr>
              <w:spacing w:after="200"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8245AB" w:rsidTr="008245AB">
        <w:tc>
          <w:tcPr>
            <w:cnfStyle w:val="001000000000" w:firstRow="0" w:lastRow="0" w:firstColumn="1" w:lastColumn="0" w:oddVBand="0" w:evenVBand="0" w:oddHBand="0" w:evenHBand="0" w:firstRowFirstColumn="0" w:firstRowLastColumn="0" w:lastRowFirstColumn="0" w:lastRowLastColumn="0"/>
            <w:tcW w:w="1534" w:type="pct"/>
          </w:tcPr>
          <w:p w:rsidR="008245AB" w:rsidRDefault="008245AB">
            <w:pPr>
              <w:spacing w:after="200" w:line="276" w:lineRule="auto"/>
              <w:jc w:val="both"/>
              <w:rPr>
                <w:i/>
                <w:sz w:val="20"/>
                <w:szCs w:val="20"/>
              </w:rPr>
            </w:pPr>
          </w:p>
        </w:tc>
        <w:tc>
          <w:tcPr>
            <w:tcW w:w="3466" w:type="pct"/>
          </w:tcPr>
          <w:p w:rsidR="008245AB" w:rsidRDefault="00305EC4">
            <w:pPr>
              <w:spacing w:after="200" w:line="276" w:lineRule="auto"/>
              <w:jc w:val="both"/>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(Codice fiscale e partita IVA)</w:t>
            </w:r>
          </w:p>
        </w:tc>
      </w:tr>
    </w:tbl>
    <w:p w:rsidR="008245AB" w:rsidRDefault="008245AB">
      <w:pPr>
        <w:jc w:val="both"/>
        <w:rPr>
          <w:sz w:val="20"/>
          <w:szCs w:val="20"/>
        </w:rPr>
      </w:pPr>
    </w:p>
    <w:p w:rsidR="008245AB" w:rsidRDefault="00305EC4">
      <w:pPr>
        <w:jc w:val="both"/>
        <w:rPr>
          <w:sz w:val="20"/>
          <w:szCs w:val="20"/>
        </w:rPr>
      </w:pPr>
      <w:r>
        <w:rPr>
          <w:sz w:val="20"/>
          <w:szCs w:val="20"/>
        </w:rPr>
        <w:t xml:space="preserve">sotto la propria responsabilità, consapevole delle sanzioni penali previste in caso di dichiarazioni mendaci dall’art. 76 del d.P.R. 28 dicembre 2000 n. 445 </w:t>
      </w:r>
    </w:p>
    <w:p w:rsidR="008245AB" w:rsidRDefault="00305EC4">
      <w:pPr>
        <w:jc w:val="center"/>
        <w:rPr>
          <w:b/>
          <w:bCs/>
          <w:i/>
          <w:sz w:val="20"/>
          <w:szCs w:val="20"/>
        </w:rPr>
      </w:pPr>
      <w:r>
        <w:rPr>
          <w:b/>
          <w:bCs/>
          <w:sz w:val="20"/>
          <w:szCs w:val="20"/>
        </w:rPr>
        <w:t>DICHIARA</w:t>
      </w:r>
      <w:r>
        <w:rPr>
          <w:sz w:val="20"/>
          <w:szCs w:val="20"/>
        </w:rPr>
        <w:t xml:space="preserve"> </w:t>
      </w:r>
      <w:r>
        <w:rPr>
          <w:b/>
          <w:sz w:val="20"/>
          <w:szCs w:val="20"/>
        </w:rPr>
        <w:t xml:space="preserve">AI SENSI DEGLI ARTT. 46 E 47 DEL d.P.R. N. 445/2000 </w:t>
      </w:r>
    </w:p>
    <w:p w:rsidR="008245AB" w:rsidRDefault="00305EC4">
      <w:pPr>
        <w:jc w:val="both"/>
        <w:rPr>
          <w:sz w:val="20"/>
          <w:szCs w:val="20"/>
        </w:rPr>
      </w:pPr>
      <w:r>
        <w:rPr>
          <w:sz w:val="20"/>
          <w:szCs w:val="20"/>
        </w:rPr>
        <w:t>che tutto quanto sottoscritto con la presente dichiarazione corrisponde a verità e in particolare di:</w:t>
      </w:r>
    </w:p>
    <w:p w:rsidR="008245AB" w:rsidRDefault="00305EC4">
      <w:pPr>
        <w:pStyle w:val="Paragrafoelenco"/>
        <w:numPr>
          <w:ilvl w:val="0"/>
          <w:numId w:val="6"/>
        </w:numPr>
        <w:autoSpaceDE w:val="0"/>
        <w:autoSpaceDN w:val="0"/>
        <w:adjustRightInd w:val="0"/>
        <w:spacing w:before="60" w:after="120" w:line="240" w:lineRule="auto"/>
        <w:jc w:val="both"/>
        <w:rPr>
          <w:rFonts w:eastAsia="Times New Roman" w:cs="Arial"/>
          <w:noProof w:val="0"/>
          <w:sz w:val="20"/>
          <w:szCs w:val="20"/>
          <w:lang w:eastAsia="it-IT"/>
        </w:rPr>
      </w:pPr>
      <w:r>
        <w:rPr>
          <w:rFonts w:eastAsia="Times New Roman" w:cs="Arial"/>
          <w:noProof w:val="0"/>
          <w:sz w:val="20"/>
          <w:szCs w:val="20"/>
          <w:lang w:eastAsia="it-IT"/>
        </w:rPr>
        <w:t xml:space="preserve">non trovarsi in una situazione di conflitto di interessi con la Consip S.p.A. e/o con il Ministero dell’economia e delle finanze (nel seguito “MEF”), per quanto attiene il Programma di razionalizzazione degli acquisti nella Pubblica Amministrazione, ovvero altra attività affidata a Consip da tale Amministrazione; </w:t>
      </w:r>
    </w:p>
    <w:p w:rsidR="008245AB" w:rsidRPr="005F6AF8" w:rsidRDefault="00B56895">
      <w:pPr>
        <w:numPr>
          <w:ilvl w:val="0"/>
          <w:numId w:val="6"/>
        </w:numPr>
        <w:jc w:val="both"/>
        <w:rPr>
          <w:i/>
          <w:sz w:val="20"/>
          <w:szCs w:val="20"/>
        </w:rPr>
      </w:pPr>
      <w:r w:rsidRPr="00B56895">
        <w:rPr>
          <w:sz w:val="20"/>
          <w:szCs w:val="20"/>
        </w:rPr>
        <w:t xml:space="preserve">non trovarsi in alcuna situazione di incompatibilità o di inconferibilità a patrocinare o svolgere prestazioni nell’interesse della </w:t>
      </w:r>
      <w:r w:rsidRPr="007C48F7">
        <w:rPr>
          <w:sz w:val="20"/>
          <w:szCs w:val="20"/>
        </w:rPr>
        <w:t>Consip S.p.A. o del MEF; r</w:t>
      </w:r>
      <w:r w:rsidR="00305EC4" w:rsidRPr="007C48F7">
        <w:rPr>
          <w:sz w:val="20"/>
          <w:szCs w:val="20"/>
        </w:rPr>
        <w:t>ientrano in particolare in tale fattispecie l’aver assunto o portato avanti, nell’ultimo semestre solare, incarichi di difesa avverso gli interessi/diritti dei surrichiamati soggetti.</w:t>
      </w:r>
    </w:p>
    <w:p w:rsidR="00063AEE" w:rsidRPr="009C6752" w:rsidRDefault="00063AEE">
      <w:pPr>
        <w:numPr>
          <w:ilvl w:val="0"/>
          <w:numId w:val="6"/>
        </w:numPr>
        <w:jc w:val="both"/>
        <w:rPr>
          <w:i/>
          <w:sz w:val="20"/>
          <w:szCs w:val="20"/>
        </w:rPr>
      </w:pPr>
      <w:r w:rsidRPr="009C6752">
        <w:rPr>
          <w:sz w:val="20"/>
          <w:szCs w:val="20"/>
        </w:rPr>
        <w:t>Di impegnarsi a comunicare</w:t>
      </w:r>
      <w:r w:rsidR="007C48F7" w:rsidRPr="009C6752">
        <w:rPr>
          <w:sz w:val="20"/>
          <w:szCs w:val="20"/>
        </w:rPr>
        <w:t xml:space="preserve"> tempestivamente</w:t>
      </w:r>
      <w:r w:rsidRPr="009C6752">
        <w:rPr>
          <w:sz w:val="20"/>
          <w:szCs w:val="20"/>
        </w:rPr>
        <w:t xml:space="preserve"> l’insorgenza delle situazioni di cui alle lettere a) e b), nonché il venir meno delle stesse.</w:t>
      </w:r>
    </w:p>
    <w:p w:rsidR="008245AB" w:rsidRDefault="00305EC4">
      <w:pPr>
        <w:jc w:val="both"/>
        <w:rPr>
          <w:i/>
          <w:sz w:val="20"/>
          <w:szCs w:val="20"/>
        </w:rPr>
      </w:pPr>
      <w:r w:rsidRPr="007C48F7">
        <w:rPr>
          <w:i/>
          <w:sz w:val="20"/>
          <w:szCs w:val="20"/>
        </w:rPr>
        <w:t>Al fine di consentire alla Consip S.p.A. di valutare la sussistenza o meno di una delle situazioni di cui alle precedenti lettere a)</w:t>
      </w:r>
      <w:r w:rsidR="001B7F1A" w:rsidRPr="007C48F7">
        <w:rPr>
          <w:i/>
          <w:sz w:val="20"/>
          <w:szCs w:val="20"/>
        </w:rPr>
        <w:t>,</w:t>
      </w:r>
      <w:r w:rsidRPr="007C48F7">
        <w:rPr>
          <w:i/>
          <w:sz w:val="20"/>
          <w:szCs w:val="20"/>
        </w:rPr>
        <w:t>b)</w:t>
      </w:r>
      <w:r w:rsidR="001B7F1A" w:rsidRPr="007C48F7">
        <w:rPr>
          <w:i/>
          <w:sz w:val="20"/>
          <w:szCs w:val="20"/>
        </w:rPr>
        <w:t xml:space="preserve"> e c)</w:t>
      </w:r>
      <w:r w:rsidRPr="007C48F7">
        <w:rPr>
          <w:i/>
          <w:sz w:val="20"/>
          <w:szCs w:val="20"/>
        </w:rPr>
        <w:t xml:space="preserve"> il Professionista Associato dovrà fornire i dati relativi a tutte le cause patrocinate che hanno visto coinvolto, nell’ultimo anno solare, la Consip e/o il MEF, anche nelle sue diramazioni organiche e territoriali, nonché ogni informazione relativa ad altre situazioni rilevanti</w:t>
      </w:r>
      <w:r w:rsidR="00B56895" w:rsidRPr="007C48F7">
        <w:rPr>
          <w:i/>
          <w:sz w:val="20"/>
          <w:szCs w:val="20"/>
        </w:rPr>
        <w:t xml:space="preserve"> (quali quelle riconducibili ad incarichi di natura stragiudizile)</w:t>
      </w:r>
      <w:r w:rsidRPr="007C48F7">
        <w:rPr>
          <w:i/>
          <w:sz w:val="20"/>
          <w:szCs w:val="20"/>
        </w:rPr>
        <w:t>. Consip S.p.A. procederà all’ammissione</w:t>
      </w:r>
      <w:r>
        <w:rPr>
          <w:i/>
          <w:sz w:val="20"/>
          <w:szCs w:val="20"/>
        </w:rPr>
        <w:t xml:space="preserve"> del Professionista invitato, decorsi sei mesi dalla cessazione di qualunque causa di incompatibilità (a titolo esemplificativo, decorsi sei mesi dalla definizione del giudizio che ha visto impegnato il Professionista Associato contro la Consip e/o il MEF):  </w:t>
      </w:r>
    </w:p>
    <w:tbl>
      <w:tblPr>
        <w:tblStyle w:val="Grigliachiara-Colore3"/>
        <w:tblW w:w="5000" w:type="pct"/>
        <w:tblLook w:val="04A0" w:firstRow="1" w:lastRow="0" w:firstColumn="1" w:lastColumn="0" w:noHBand="0" w:noVBand="1"/>
      </w:tblPr>
      <w:tblGrid>
        <w:gridCol w:w="1377"/>
        <w:gridCol w:w="1382"/>
        <w:gridCol w:w="1422"/>
        <w:gridCol w:w="1557"/>
        <w:gridCol w:w="1491"/>
        <w:gridCol w:w="1491"/>
      </w:tblGrid>
      <w:tr w:rsidR="008245AB" w:rsidTr="008245A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89" w:type="pct"/>
          </w:tcPr>
          <w:p w:rsidR="008245AB" w:rsidRDefault="00305EC4">
            <w:pPr>
              <w:jc w:val="both"/>
              <w:rPr>
                <w:sz w:val="20"/>
                <w:szCs w:val="20"/>
              </w:rPr>
            </w:pPr>
            <w:r>
              <w:rPr>
                <w:rFonts w:ascii="Calibri" w:hAnsi="Calibri"/>
                <w:sz w:val="20"/>
                <w:szCs w:val="20"/>
              </w:rPr>
              <w:t>Parti del giudizio</w:t>
            </w:r>
          </w:p>
        </w:tc>
        <w:tc>
          <w:tcPr>
            <w:tcW w:w="792" w:type="pct"/>
          </w:tcPr>
          <w:p w:rsidR="008245AB" w:rsidRDefault="00305EC4">
            <w:pPr>
              <w:jc w:val="both"/>
              <w:cnfStyle w:val="100000000000" w:firstRow="1" w:lastRow="0" w:firstColumn="0" w:lastColumn="0" w:oddVBand="0" w:evenVBand="0" w:oddHBand="0" w:evenHBand="0" w:firstRowFirstColumn="0" w:firstRowLastColumn="0" w:lastRowFirstColumn="0" w:lastRowLastColumn="0"/>
              <w:rPr>
                <w:sz w:val="20"/>
                <w:szCs w:val="20"/>
              </w:rPr>
            </w:pPr>
            <w:r>
              <w:rPr>
                <w:rFonts w:ascii="Calibri" w:hAnsi="Calibri"/>
                <w:sz w:val="20"/>
                <w:szCs w:val="20"/>
              </w:rPr>
              <w:t xml:space="preserve">Autorità giudiziaria </w:t>
            </w:r>
          </w:p>
        </w:tc>
        <w:tc>
          <w:tcPr>
            <w:tcW w:w="815" w:type="pct"/>
          </w:tcPr>
          <w:p w:rsidR="008245AB" w:rsidRDefault="00305EC4">
            <w:pPr>
              <w:jc w:val="both"/>
              <w:cnfStyle w:val="100000000000" w:firstRow="1" w:lastRow="0" w:firstColumn="0" w:lastColumn="0" w:oddVBand="0" w:evenVBand="0" w:oddHBand="0" w:evenHBand="0" w:firstRowFirstColumn="0" w:firstRowLastColumn="0" w:lastRowFirstColumn="0" w:lastRowLastColumn="0"/>
              <w:rPr>
                <w:sz w:val="20"/>
                <w:szCs w:val="20"/>
              </w:rPr>
            </w:pPr>
            <w:r>
              <w:rPr>
                <w:rFonts w:ascii="Calibri" w:hAnsi="Calibri"/>
                <w:sz w:val="20"/>
                <w:szCs w:val="20"/>
              </w:rPr>
              <w:t xml:space="preserve">Numero di R.G. e anno di riferimento </w:t>
            </w:r>
          </w:p>
        </w:tc>
        <w:tc>
          <w:tcPr>
            <w:tcW w:w="893" w:type="pct"/>
          </w:tcPr>
          <w:p w:rsidR="008245AB" w:rsidRDefault="00305EC4">
            <w:pPr>
              <w:jc w:val="center"/>
              <w:cnfStyle w:val="100000000000" w:firstRow="1" w:lastRow="0" w:firstColumn="0" w:lastColumn="0" w:oddVBand="0" w:evenVBand="0" w:oddHBand="0" w:evenHBand="0" w:firstRowFirstColumn="0" w:firstRowLastColumn="0" w:lastRowFirstColumn="0" w:lastRowLastColumn="0"/>
              <w:rPr>
                <w:sz w:val="20"/>
                <w:szCs w:val="20"/>
              </w:rPr>
            </w:pPr>
            <w:r>
              <w:rPr>
                <w:rFonts w:ascii="Calibri" w:hAnsi="Calibri"/>
                <w:sz w:val="20"/>
                <w:szCs w:val="20"/>
              </w:rPr>
              <w:t xml:space="preserve">Oggetto della causa </w:t>
            </w:r>
          </w:p>
        </w:tc>
        <w:tc>
          <w:tcPr>
            <w:tcW w:w="855" w:type="pct"/>
          </w:tcPr>
          <w:p w:rsidR="008245AB" w:rsidRDefault="00305EC4">
            <w:pPr>
              <w:jc w:val="both"/>
              <w:cnfStyle w:val="100000000000" w:firstRow="1" w:lastRow="0" w:firstColumn="0" w:lastColumn="0" w:oddVBand="0" w:evenVBand="0" w:oddHBand="0" w:evenHBand="0" w:firstRowFirstColumn="0" w:firstRowLastColumn="0" w:lastRowFirstColumn="0" w:lastRowLastColumn="0"/>
              <w:rPr>
                <w:sz w:val="20"/>
                <w:szCs w:val="20"/>
              </w:rPr>
            </w:pPr>
            <w:r>
              <w:rPr>
                <w:rFonts w:ascii="Calibri" w:hAnsi="Calibri"/>
                <w:sz w:val="20"/>
                <w:szCs w:val="20"/>
              </w:rPr>
              <w:t xml:space="preserve">Valore della causa </w:t>
            </w:r>
          </w:p>
        </w:tc>
        <w:tc>
          <w:tcPr>
            <w:tcW w:w="855" w:type="pct"/>
          </w:tcPr>
          <w:p w:rsidR="008245AB" w:rsidRDefault="00305EC4">
            <w:pPr>
              <w:jc w:val="both"/>
              <w:cnfStyle w:val="100000000000" w:firstRow="1" w:lastRow="0" w:firstColumn="0" w:lastColumn="0" w:oddVBand="0" w:evenVBand="0" w:oddHBand="0" w:evenHBand="0" w:firstRowFirstColumn="0" w:firstRowLastColumn="0" w:lastRowFirstColumn="0" w:lastRowLastColumn="0"/>
              <w:rPr>
                <w:sz w:val="20"/>
                <w:szCs w:val="20"/>
              </w:rPr>
            </w:pPr>
            <w:r>
              <w:rPr>
                <w:rFonts w:ascii="Calibri" w:hAnsi="Calibri"/>
                <w:sz w:val="20"/>
                <w:szCs w:val="20"/>
              </w:rPr>
              <w:t>Sentenza</w:t>
            </w:r>
            <w:r>
              <w:rPr>
                <w:rStyle w:val="Rimandonotaapidipagina"/>
                <w:rFonts w:ascii="Calibri" w:hAnsi="Calibri"/>
                <w:sz w:val="20"/>
                <w:szCs w:val="20"/>
              </w:rPr>
              <w:footnoteReference w:id="2"/>
            </w:r>
          </w:p>
        </w:tc>
      </w:tr>
      <w:tr w:rsidR="008245AB" w:rsidTr="008245A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9" w:type="pct"/>
          </w:tcPr>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tc>
        <w:tc>
          <w:tcPr>
            <w:tcW w:w="792"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15"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93"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55"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55"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8245AB" w:rsidTr="008245A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9" w:type="pct"/>
          </w:tcPr>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tc>
        <w:tc>
          <w:tcPr>
            <w:tcW w:w="792"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15"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93"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55"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55"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r>
      <w:tr w:rsidR="008245AB" w:rsidTr="008245A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9" w:type="pct"/>
          </w:tcPr>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tc>
        <w:tc>
          <w:tcPr>
            <w:tcW w:w="792"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15"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93"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55"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55"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8245AB" w:rsidTr="008245A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9" w:type="pct"/>
          </w:tcPr>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tc>
        <w:tc>
          <w:tcPr>
            <w:tcW w:w="792"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15"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93"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55"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55"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r>
      <w:tr w:rsidR="008245AB" w:rsidTr="008245A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9" w:type="pct"/>
          </w:tcPr>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tc>
        <w:tc>
          <w:tcPr>
            <w:tcW w:w="792"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15"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93"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55"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55"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8245AB" w:rsidTr="008245A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9" w:type="pct"/>
          </w:tcPr>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tc>
        <w:tc>
          <w:tcPr>
            <w:tcW w:w="792"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15"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93"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55"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55"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r>
      <w:tr w:rsidR="008245AB" w:rsidTr="008245A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9" w:type="pct"/>
          </w:tcPr>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tc>
        <w:tc>
          <w:tcPr>
            <w:tcW w:w="792"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15"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93"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55"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55"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8245AB" w:rsidTr="008245A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9" w:type="pct"/>
          </w:tcPr>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tc>
        <w:tc>
          <w:tcPr>
            <w:tcW w:w="792"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15"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93"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55"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55"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r>
      <w:tr w:rsidR="008245AB" w:rsidTr="008245A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9" w:type="pct"/>
          </w:tcPr>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tc>
        <w:tc>
          <w:tcPr>
            <w:tcW w:w="792"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15"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93"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55"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855" w:type="pct"/>
          </w:tcPr>
          <w:p w:rsidR="008245AB" w:rsidRDefault="008245AB">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8245AB" w:rsidTr="008245A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9" w:type="pct"/>
          </w:tcPr>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p w:rsidR="008245AB" w:rsidRDefault="008245AB">
            <w:pPr>
              <w:jc w:val="both"/>
              <w:rPr>
                <w:sz w:val="20"/>
                <w:szCs w:val="20"/>
              </w:rPr>
            </w:pPr>
          </w:p>
        </w:tc>
        <w:tc>
          <w:tcPr>
            <w:tcW w:w="792"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15"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93"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55"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c>
          <w:tcPr>
            <w:tcW w:w="855" w:type="pct"/>
          </w:tcPr>
          <w:p w:rsidR="008245AB" w:rsidRDefault="008245AB">
            <w:pPr>
              <w:jc w:val="both"/>
              <w:cnfStyle w:val="000000010000" w:firstRow="0" w:lastRow="0" w:firstColumn="0" w:lastColumn="0" w:oddVBand="0" w:evenVBand="0" w:oddHBand="0" w:evenHBand="1" w:firstRowFirstColumn="0" w:firstRowLastColumn="0" w:lastRowFirstColumn="0" w:lastRowLastColumn="0"/>
              <w:rPr>
                <w:sz w:val="20"/>
                <w:szCs w:val="20"/>
              </w:rPr>
            </w:pPr>
          </w:p>
        </w:tc>
      </w:tr>
    </w:tbl>
    <w:p w:rsidR="008245AB" w:rsidRDefault="008245AB">
      <w:pPr>
        <w:ind w:left="720"/>
        <w:jc w:val="both"/>
        <w:rPr>
          <w:sz w:val="20"/>
          <w:szCs w:val="20"/>
        </w:rPr>
      </w:pPr>
    </w:p>
    <w:p w:rsidR="008245AB" w:rsidRDefault="00305EC4">
      <w:pPr>
        <w:jc w:val="both"/>
        <w:rPr>
          <w:i/>
          <w:sz w:val="20"/>
          <w:szCs w:val="20"/>
        </w:rPr>
      </w:pPr>
      <w:r>
        <w:rPr>
          <w:i/>
          <w:sz w:val="20"/>
          <w:szCs w:val="20"/>
        </w:rPr>
        <w:t xml:space="preserve">Con riferimento alle situazioni di cui alle precedenti lettere </w:t>
      </w:r>
      <w:r w:rsidR="00B56895">
        <w:rPr>
          <w:i/>
          <w:sz w:val="20"/>
          <w:szCs w:val="20"/>
        </w:rPr>
        <w:t>a</w:t>
      </w:r>
      <w:r>
        <w:rPr>
          <w:i/>
          <w:sz w:val="20"/>
          <w:szCs w:val="20"/>
        </w:rPr>
        <w:t xml:space="preserve">) e </w:t>
      </w:r>
      <w:r w:rsidR="00B56895">
        <w:rPr>
          <w:i/>
          <w:sz w:val="20"/>
          <w:szCs w:val="20"/>
        </w:rPr>
        <w:t>b</w:t>
      </w:r>
      <w:r>
        <w:rPr>
          <w:i/>
          <w:sz w:val="20"/>
          <w:szCs w:val="20"/>
        </w:rPr>
        <w:t>) si forniscono le seguenti ulteriori informazioni rilevanti:</w:t>
      </w:r>
    </w:p>
    <w:p w:rsidR="008245AB" w:rsidRDefault="00305EC4">
      <w:pPr>
        <w:spacing w:after="0"/>
        <w:ind w:left="709"/>
        <w:rPr>
          <w:sz w:val="20"/>
          <w:szCs w:val="20"/>
        </w:rPr>
      </w:pPr>
      <w:r>
        <w:rPr>
          <w:sz w:val="20"/>
          <w:szCs w:val="20"/>
        </w:rPr>
        <w:lastRenderedPageBreak/>
        <w:t>1. ____________________________________________________________</w:t>
      </w:r>
    </w:p>
    <w:p w:rsidR="008245AB" w:rsidRDefault="00305EC4">
      <w:pPr>
        <w:spacing w:after="0"/>
        <w:ind w:left="709"/>
        <w:rPr>
          <w:sz w:val="20"/>
          <w:szCs w:val="20"/>
        </w:rPr>
      </w:pPr>
      <w:r>
        <w:rPr>
          <w:sz w:val="20"/>
          <w:szCs w:val="20"/>
        </w:rPr>
        <w:t>2. ____________________________________________________________</w:t>
      </w:r>
    </w:p>
    <w:p w:rsidR="008245AB" w:rsidRDefault="00305EC4">
      <w:pPr>
        <w:spacing w:after="0"/>
        <w:ind w:left="709"/>
        <w:rPr>
          <w:sz w:val="20"/>
          <w:szCs w:val="20"/>
        </w:rPr>
      </w:pPr>
      <w:r>
        <w:rPr>
          <w:sz w:val="20"/>
          <w:szCs w:val="20"/>
        </w:rPr>
        <w:t>3. ____________________________________________________________</w:t>
      </w:r>
    </w:p>
    <w:p w:rsidR="008245AB" w:rsidRDefault="00305EC4">
      <w:pPr>
        <w:spacing w:after="0"/>
        <w:ind w:left="709"/>
        <w:rPr>
          <w:sz w:val="20"/>
          <w:szCs w:val="20"/>
        </w:rPr>
      </w:pPr>
      <w:r>
        <w:rPr>
          <w:sz w:val="20"/>
          <w:szCs w:val="20"/>
        </w:rPr>
        <w:t xml:space="preserve">4. ____________________________________________________________ </w:t>
      </w:r>
    </w:p>
    <w:p w:rsidR="008245AB" w:rsidRDefault="008245AB">
      <w:pPr>
        <w:spacing w:after="0"/>
        <w:ind w:left="709"/>
        <w:rPr>
          <w:sz w:val="20"/>
          <w:szCs w:val="20"/>
        </w:rPr>
      </w:pPr>
    </w:p>
    <w:p w:rsidR="00063AEE" w:rsidRDefault="00063AEE">
      <w:pPr>
        <w:spacing w:after="0"/>
        <w:ind w:left="709"/>
        <w:rPr>
          <w:sz w:val="20"/>
          <w:szCs w:val="20"/>
        </w:rPr>
      </w:pPr>
    </w:p>
    <w:p w:rsidR="008245AB" w:rsidRDefault="00305EC4">
      <w:pPr>
        <w:pStyle w:val="Paragrafoelenco"/>
        <w:numPr>
          <w:ilvl w:val="0"/>
          <w:numId w:val="6"/>
        </w:numPr>
        <w:jc w:val="both"/>
        <w:rPr>
          <w:sz w:val="20"/>
          <w:szCs w:val="20"/>
        </w:rPr>
      </w:pPr>
      <w:r>
        <w:rPr>
          <w:sz w:val="20"/>
          <w:szCs w:val="20"/>
        </w:rPr>
        <w:t xml:space="preserve">non trovarsi in alcuna posizione di conflitto di interessi, anche solo potenziale, con riguardo alle regole deontologiche della professione forense ed, in particolare, dell’art. 24 del Codice deontologico forense; </w:t>
      </w:r>
    </w:p>
    <w:p w:rsidR="0061566B" w:rsidRDefault="00305EC4" w:rsidP="0061566B">
      <w:pPr>
        <w:pStyle w:val="Paragrafoelenco"/>
        <w:numPr>
          <w:ilvl w:val="0"/>
          <w:numId w:val="6"/>
        </w:numPr>
        <w:jc w:val="both"/>
        <w:rPr>
          <w:sz w:val="20"/>
          <w:szCs w:val="20"/>
        </w:rPr>
      </w:pPr>
      <w:r>
        <w:rPr>
          <w:sz w:val="20"/>
          <w:szCs w:val="20"/>
        </w:rPr>
        <w:t xml:space="preserve">non avere rapporti di parentela o affinità entro il secondo grado con </w:t>
      </w:r>
      <w:r>
        <w:rPr>
          <w:bCs/>
          <w:sz w:val="20"/>
          <w:szCs w:val="20"/>
        </w:rPr>
        <w:t>i membri degli organi di governo e di controllo della Consip,</w:t>
      </w:r>
      <w:r>
        <w:rPr>
          <w:b/>
          <w:bCs/>
          <w:sz w:val="20"/>
          <w:szCs w:val="20"/>
        </w:rPr>
        <w:t xml:space="preserve"> </w:t>
      </w:r>
      <w:r>
        <w:rPr>
          <w:bCs/>
          <w:sz w:val="20"/>
          <w:szCs w:val="20"/>
        </w:rPr>
        <w:t xml:space="preserve">nonché con </w:t>
      </w:r>
      <w:r>
        <w:rPr>
          <w:sz w:val="20"/>
          <w:szCs w:val="20"/>
        </w:rPr>
        <w:t>i dipendenti che ricoprano un ruolo di responsabilità/decisionale nell’ambito dell’organizzazione a</w:t>
      </w:r>
      <w:r w:rsidR="00B56895">
        <w:rPr>
          <w:sz w:val="20"/>
          <w:szCs w:val="20"/>
        </w:rPr>
        <w:t>ziendale d</w:t>
      </w:r>
      <w:r w:rsidR="00AC56D2">
        <w:rPr>
          <w:sz w:val="20"/>
          <w:szCs w:val="20"/>
        </w:rPr>
        <w:t>ella medesima Società;</w:t>
      </w:r>
    </w:p>
    <w:p w:rsidR="0061566B" w:rsidRPr="009C6752" w:rsidRDefault="0061566B" w:rsidP="0061566B">
      <w:pPr>
        <w:pStyle w:val="Paragrafoelenco"/>
        <w:numPr>
          <w:ilvl w:val="0"/>
          <w:numId w:val="6"/>
        </w:numPr>
        <w:jc w:val="both"/>
        <w:rPr>
          <w:sz w:val="20"/>
          <w:szCs w:val="20"/>
        </w:rPr>
      </w:pPr>
      <w:r w:rsidRPr="009C6752">
        <w:rPr>
          <w:sz w:val="20"/>
          <w:szCs w:val="20"/>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w:t>
      </w:r>
      <w:r w:rsidR="00DA0D42" w:rsidRPr="009C6752">
        <w:rPr>
          <w:sz w:val="20"/>
          <w:szCs w:val="20"/>
        </w:rPr>
        <w:t>allegata alla Lettera di Invito e di acconsentire espressamnete al</w:t>
      </w:r>
      <w:r w:rsidRPr="009C6752">
        <w:rPr>
          <w:sz w:val="20"/>
          <w:szCs w:val="20"/>
        </w:rPr>
        <w:t xml:space="preserve"> trattamento dei dati personali </w:t>
      </w:r>
      <w:r w:rsidR="00DA0D42" w:rsidRPr="009C6752">
        <w:rPr>
          <w:sz w:val="20"/>
          <w:szCs w:val="20"/>
        </w:rPr>
        <w:t xml:space="preserve">  Dichi</w:t>
      </w:r>
      <w:r w:rsidR="00B66A3F" w:rsidRPr="009C6752">
        <w:rPr>
          <w:sz w:val="20"/>
          <w:szCs w:val="20"/>
        </w:rPr>
        <w:t>a</w:t>
      </w:r>
      <w:r w:rsidR="00DA0D42" w:rsidRPr="009C6752">
        <w:rPr>
          <w:sz w:val="20"/>
          <w:szCs w:val="20"/>
        </w:rPr>
        <w:t xml:space="preserve">ra, altresì, </w:t>
      </w:r>
      <w:r w:rsidRPr="009C6752">
        <w:rPr>
          <w:sz w:val="20"/>
          <w:szCs w:val="20"/>
        </w:rPr>
        <w:t>di essere consapevole che i dati personali, anche giudiziari,</w:t>
      </w:r>
      <w:r w:rsidR="00567E1B" w:rsidRPr="009C6752">
        <w:rPr>
          <w:sz w:val="20"/>
          <w:szCs w:val="20"/>
        </w:rPr>
        <w:t xml:space="preserve"> </w:t>
      </w:r>
      <w:r w:rsidRPr="009C6752">
        <w:rPr>
          <w:sz w:val="20"/>
          <w:szCs w:val="20"/>
        </w:rPr>
        <w:t xml:space="preserve">raccolti saranno trattati, anche con strumenti informatici, esclusivamente </w:t>
      </w:r>
      <w:r w:rsidR="00A41783" w:rsidRPr="009C6752">
        <w:rPr>
          <w:sz w:val="20"/>
          <w:szCs w:val="20"/>
        </w:rPr>
        <w:t>per le finalità descritte nell’informativa</w:t>
      </w:r>
      <w:r w:rsidR="00DA0D42" w:rsidRPr="009C6752">
        <w:rPr>
          <w:sz w:val="20"/>
          <w:szCs w:val="20"/>
        </w:rPr>
        <w:t xml:space="preserve"> e</w:t>
      </w:r>
      <w:r w:rsidR="00A41783" w:rsidRPr="009C6752">
        <w:rPr>
          <w:sz w:val="20"/>
          <w:szCs w:val="20"/>
        </w:rPr>
        <w:t xml:space="preserve"> </w:t>
      </w:r>
      <w:r w:rsidR="00DA0D42" w:rsidRPr="009C6752">
        <w:rPr>
          <w:sz w:val="20"/>
          <w:szCs w:val="20"/>
        </w:rPr>
        <w:t xml:space="preserve"> </w:t>
      </w:r>
      <w:r w:rsidRPr="009C6752">
        <w:rPr>
          <w:sz w:val="20"/>
          <w:szCs w:val="20"/>
        </w:rPr>
        <w:t xml:space="preserve">di essere stato informato circa i diritti di cui agli artt. 15 </w:t>
      </w:r>
      <w:r w:rsidR="00A41783" w:rsidRPr="009C6752">
        <w:rPr>
          <w:sz w:val="20"/>
          <w:szCs w:val="20"/>
        </w:rPr>
        <w:t>e ss.</w:t>
      </w:r>
      <w:r w:rsidRPr="009C6752">
        <w:rPr>
          <w:sz w:val="20"/>
          <w:szCs w:val="20"/>
        </w:rPr>
        <w:t xml:space="preserve"> del Regolamento UE n. 2016/679. </w:t>
      </w:r>
    </w:p>
    <w:p w:rsidR="008245AB" w:rsidRDefault="00305EC4" w:rsidP="0061566B">
      <w:pPr>
        <w:pStyle w:val="Paragrafoelenco"/>
        <w:ind w:left="360"/>
        <w:jc w:val="both"/>
        <w:rPr>
          <w:sz w:val="20"/>
          <w:szCs w:val="20"/>
        </w:rPr>
      </w:pPr>
      <w:bookmarkStart w:id="0" w:name="_GoBack"/>
      <w:bookmarkEnd w:id="0"/>
      <w:r>
        <w:rPr>
          <w:sz w:val="20"/>
          <w:szCs w:val="20"/>
        </w:rPr>
        <w:t xml:space="preserve"> </w:t>
      </w:r>
    </w:p>
    <w:p w:rsidR="008245AB" w:rsidRDefault="008245AB">
      <w:pPr>
        <w:ind w:left="720"/>
        <w:jc w:val="both"/>
        <w:rPr>
          <w:sz w:val="20"/>
          <w:szCs w:val="20"/>
        </w:rPr>
      </w:pPr>
    </w:p>
    <w:tbl>
      <w:tblPr>
        <w:tblW w:w="2960" w:type="pct"/>
        <w:tblBorders>
          <w:top w:val="single" w:sz="4" w:space="0" w:color="auto"/>
          <w:insideH w:val="single" w:sz="4" w:space="0" w:color="auto"/>
          <w:insideV w:val="single" w:sz="4" w:space="0" w:color="auto"/>
        </w:tblBorders>
        <w:tblLook w:val="04A0" w:firstRow="1" w:lastRow="0" w:firstColumn="1" w:lastColumn="0" w:noHBand="0" w:noVBand="1"/>
      </w:tblPr>
      <w:tblGrid>
        <w:gridCol w:w="3538"/>
        <w:gridCol w:w="1624"/>
      </w:tblGrid>
      <w:tr w:rsidR="008245AB">
        <w:tc>
          <w:tcPr>
            <w:tcW w:w="3427" w:type="pct"/>
            <w:tcBorders>
              <w:right w:val="nil"/>
            </w:tcBorders>
            <w:shd w:val="clear" w:color="auto" w:fill="auto"/>
          </w:tcPr>
          <w:p w:rsidR="008245AB" w:rsidRDefault="00305EC4">
            <w:pPr>
              <w:jc w:val="center"/>
              <w:rPr>
                <w:i/>
                <w:sz w:val="20"/>
                <w:szCs w:val="20"/>
              </w:rPr>
            </w:pPr>
            <w:r>
              <w:rPr>
                <w:i/>
                <w:sz w:val="20"/>
                <w:szCs w:val="20"/>
              </w:rPr>
              <w:t>(luogo e data)</w:t>
            </w:r>
          </w:p>
        </w:tc>
        <w:tc>
          <w:tcPr>
            <w:tcW w:w="1573" w:type="pct"/>
            <w:tcBorders>
              <w:top w:val="nil"/>
              <w:left w:val="nil"/>
              <w:bottom w:val="nil"/>
              <w:right w:val="nil"/>
            </w:tcBorders>
            <w:shd w:val="clear" w:color="auto" w:fill="auto"/>
          </w:tcPr>
          <w:p w:rsidR="008245AB" w:rsidRDefault="008245AB">
            <w:pPr>
              <w:jc w:val="both"/>
              <w:rPr>
                <w:i/>
                <w:sz w:val="20"/>
                <w:szCs w:val="20"/>
              </w:rPr>
            </w:pPr>
          </w:p>
        </w:tc>
      </w:tr>
    </w:tbl>
    <w:p w:rsidR="008245AB" w:rsidRDefault="00305EC4">
      <w:pPr>
        <w:spacing w:after="120"/>
        <w:jc w:val="both"/>
        <w:rPr>
          <w:sz w:val="20"/>
          <w:szCs w:val="20"/>
        </w:rPr>
      </w:pPr>
      <w:r>
        <w:rPr>
          <w:b/>
          <w:sz w:val="20"/>
          <w:szCs w:val="20"/>
        </w:rPr>
        <w:t>Avv.</w:t>
      </w:r>
      <w:r>
        <w:rPr>
          <w:sz w:val="20"/>
          <w:szCs w:val="20"/>
        </w:rPr>
        <w:t xml:space="preserve"> ____________________________</w:t>
      </w:r>
    </w:p>
    <w:p w:rsidR="008245AB" w:rsidRDefault="008245AB">
      <w:pPr>
        <w:jc w:val="both"/>
        <w:rPr>
          <w:sz w:val="20"/>
          <w:szCs w:val="20"/>
        </w:rPr>
      </w:pPr>
    </w:p>
    <w:p w:rsidR="008245AB" w:rsidRDefault="008245AB">
      <w:pPr>
        <w:rPr>
          <w:sz w:val="20"/>
          <w:szCs w:val="20"/>
        </w:rPr>
      </w:pPr>
    </w:p>
    <w:p w:rsidR="008245AB" w:rsidRDefault="008245AB">
      <w:pPr>
        <w:rPr>
          <w:sz w:val="20"/>
          <w:szCs w:val="20"/>
        </w:rPr>
      </w:pPr>
    </w:p>
    <w:sectPr w:rsidR="008245AB">
      <w:footerReference w:type="default" r:id="rId9"/>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69C" w:rsidRDefault="002C269C">
      <w:pPr>
        <w:spacing w:after="0" w:line="240" w:lineRule="auto"/>
      </w:pPr>
      <w:r>
        <w:separator/>
      </w:r>
    </w:p>
  </w:endnote>
  <w:endnote w:type="continuationSeparator" w:id="0">
    <w:p w:rsidR="002C269C" w:rsidRDefault="002C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AB" w:rsidRDefault="00305EC4">
    <w:pPr>
      <w:pStyle w:val="Pidipagina"/>
      <w:jc w:val="right"/>
      <w:rPr>
        <w:rFonts w:ascii="Calibri" w:hAnsi="Calibri"/>
        <w:sz w:val="20"/>
        <w:szCs w:val="20"/>
      </w:rPr>
    </w:pPr>
    <w:r>
      <w:rPr>
        <w:rFonts w:ascii="Calibri" w:hAnsi="Calibri"/>
        <w:sz w:val="20"/>
        <w:szCs w:val="20"/>
      </w:rPr>
      <w:fldChar w:fldCharType="begin"/>
    </w:r>
    <w:r>
      <w:rPr>
        <w:rFonts w:ascii="Calibri" w:hAnsi="Calibri"/>
        <w:sz w:val="20"/>
        <w:szCs w:val="20"/>
      </w:rPr>
      <w:instrText>PAGE   \* MERGEFORMAT</w:instrText>
    </w:r>
    <w:r>
      <w:rPr>
        <w:rFonts w:ascii="Calibri" w:hAnsi="Calibri"/>
        <w:sz w:val="20"/>
        <w:szCs w:val="20"/>
      </w:rPr>
      <w:fldChar w:fldCharType="separate"/>
    </w:r>
    <w:r w:rsidR="009C6752">
      <w:rPr>
        <w:rFonts w:ascii="Calibri" w:hAnsi="Calibri"/>
        <w:noProof/>
        <w:sz w:val="20"/>
        <w:szCs w:val="20"/>
      </w:rPr>
      <w:t>3</w:t>
    </w:r>
    <w:r>
      <w:rPr>
        <w:rFonts w:ascii="Calibri" w:hAnsi="Calibri"/>
        <w:sz w:val="20"/>
        <w:szCs w:val="20"/>
      </w:rPr>
      <w:fldChar w:fldCharType="end"/>
    </w:r>
  </w:p>
  <w:p w:rsidR="008245AB" w:rsidRDefault="008245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69C" w:rsidRDefault="002C269C">
      <w:pPr>
        <w:spacing w:after="0" w:line="240" w:lineRule="auto"/>
      </w:pPr>
      <w:r>
        <w:separator/>
      </w:r>
    </w:p>
  </w:footnote>
  <w:footnote w:type="continuationSeparator" w:id="0">
    <w:p w:rsidR="002C269C" w:rsidRDefault="002C269C">
      <w:pPr>
        <w:spacing w:after="0" w:line="240" w:lineRule="auto"/>
      </w:pPr>
      <w:r>
        <w:continuationSeparator/>
      </w:r>
    </w:p>
  </w:footnote>
  <w:footnote w:id="1">
    <w:p w:rsidR="008245AB" w:rsidRDefault="00305EC4">
      <w:pPr>
        <w:pStyle w:val="Testonotaapidipagina"/>
        <w:jc w:val="both"/>
        <w:rPr>
          <w:sz w:val="16"/>
          <w:szCs w:val="16"/>
        </w:rPr>
      </w:pPr>
      <w:r>
        <w:rPr>
          <w:rStyle w:val="Rimandonotaapidipagina"/>
        </w:rPr>
        <w:footnoteRef/>
      </w:r>
      <w:r>
        <w:t xml:space="preserve"> </w:t>
      </w:r>
      <w:r>
        <w:rPr>
          <w:sz w:val="16"/>
          <w:szCs w:val="16"/>
        </w:rPr>
        <w:t xml:space="preserve">Sono tenuti a rendere la presente dichiarazione gli avvocati associati che partecipano all’andamento economico (utili e perdite) dello studio legale del professionista invitato. </w:t>
      </w:r>
    </w:p>
  </w:footnote>
  <w:footnote w:id="2">
    <w:p w:rsidR="008245AB" w:rsidRDefault="00305EC4">
      <w:pPr>
        <w:pStyle w:val="Testonotaapidipagina"/>
      </w:pPr>
      <w:r>
        <w:rPr>
          <w:rStyle w:val="Rimandonotaapidipagina"/>
        </w:rPr>
        <w:footnoteRef/>
      </w:r>
      <w:r>
        <w:t xml:space="preserve"> </w:t>
      </w:r>
      <w:r>
        <w:rPr>
          <w:sz w:val="16"/>
          <w:szCs w:val="16"/>
        </w:rPr>
        <w:t>Indicare se il giudizio è stato definito e, in tal caso, i riferimenti della sentenza (data e numero).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0CA413A"/>
    <w:lvl w:ilvl="0" w:tplc="2D70674C">
      <w:start w:val="1"/>
      <w:numFmt w:val="bullet"/>
      <w:lvlText w:val=""/>
      <w:lvlJc w:val="left"/>
      <w:pPr>
        <w:ind w:left="720" w:hanging="360"/>
      </w:pPr>
      <w:rPr>
        <w:rFonts w:ascii="Symbol" w:hAnsi="Symbol" w:hint="default"/>
      </w:rPr>
    </w:lvl>
    <w:lvl w:ilvl="1" w:tplc="2D70674C">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4D0650B4"/>
    <w:lvl w:ilvl="0" w:tplc="2D7067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334C4920"/>
    <w:lvl w:ilvl="0" w:tplc="2D70674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00000004"/>
    <w:multiLevelType w:val="hybridMultilevel"/>
    <w:tmpl w:val="2C3678EA"/>
    <w:lvl w:ilvl="0" w:tplc="2D70674C">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00000005"/>
    <w:multiLevelType w:val="singleLevel"/>
    <w:tmpl w:val="00000022"/>
    <w:name w:val="WW8Num56"/>
    <w:lvl w:ilvl="0">
      <w:start w:val="3"/>
      <w:numFmt w:val="bullet"/>
      <w:lvlText w:val="-"/>
      <w:lvlJc w:val="left"/>
      <w:pPr>
        <w:tabs>
          <w:tab w:val="left" w:pos="720"/>
        </w:tabs>
        <w:ind w:left="720" w:hanging="360"/>
      </w:pPr>
      <w:rPr>
        <w:rFonts w:ascii="Trebuchet MS" w:hAnsi="Trebuchet MS" w:cs="Symbol"/>
        <w:sz w:val="20"/>
      </w:rPr>
    </w:lvl>
  </w:abstractNum>
  <w:abstractNum w:abstractNumId="5">
    <w:nsid w:val="00000006"/>
    <w:multiLevelType w:val="hybridMultilevel"/>
    <w:tmpl w:val="7CD44ABC"/>
    <w:lvl w:ilvl="0" w:tplc="99502ED2">
      <w:start w:val="1"/>
      <w:numFmt w:val="lowerLetter"/>
      <w:lvlText w:val="%1)"/>
      <w:lvlJc w:val="left"/>
      <w:pPr>
        <w:ind w:left="360" w:hanging="360"/>
      </w:pPr>
      <w:rPr>
        <w:rFonts w:hint="default"/>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0000007"/>
    <w:multiLevelType w:val="hybridMultilevel"/>
    <w:tmpl w:val="289AE88E"/>
    <w:lvl w:ilvl="0" w:tplc="0A6A085C">
      <w:start w:val="4"/>
      <w:numFmt w:val="bullet"/>
      <w:lvlText w:val="-"/>
      <w:lvlJc w:val="left"/>
      <w:pPr>
        <w:ind w:left="644" w:hanging="360"/>
      </w:pPr>
      <w:rPr>
        <w:rFonts w:ascii="Calibri" w:eastAsia="Times New Roman" w:hAnsi="Calibri"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nsid w:val="00000008"/>
    <w:multiLevelType w:val="hybridMultilevel"/>
    <w:tmpl w:val="76F6191E"/>
    <w:lvl w:ilvl="0" w:tplc="04100017">
      <w:start w:val="1"/>
      <w:numFmt w:val="lowerLetter"/>
      <w:lvlText w:val="%1)"/>
      <w:lvlJc w:val="left"/>
      <w:pPr>
        <w:ind w:left="720" w:hanging="360"/>
      </w:pPr>
      <w:rPr>
        <w:rFonts w:hint="default"/>
      </w:rPr>
    </w:lvl>
    <w:lvl w:ilvl="1" w:tplc="F440E35A">
      <w:start w:val="1"/>
      <w:numFmt w:val="bullet"/>
      <w:lvlText w:val="-"/>
      <w:lvlJc w:val="left"/>
      <w:pPr>
        <w:ind w:left="1440" w:hanging="360"/>
      </w:pPr>
      <w:rPr>
        <w:rFonts w:ascii="Calibri" w:eastAsia="Times New Roman" w:hAnsi="Calibri"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nsid w:val="5CE4735D"/>
    <w:multiLevelType w:val="hybridMultilevel"/>
    <w:tmpl w:val="934C5D80"/>
    <w:lvl w:ilvl="0" w:tplc="2D70674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9"/>
  </w:num>
  <w:num w:numId="4">
    <w:abstractNumId w:val="1"/>
  </w:num>
  <w:num w:numId="5">
    <w:abstractNumId w:val="0"/>
  </w:num>
  <w:num w:numId="6">
    <w:abstractNumId w:val="5"/>
  </w:num>
  <w:num w:numId="7">
    <w:abstractNumId w:val="3"/>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5AB"/>
    <w:rsid w:val="00063AEE"/>
    <w:rsid w:val="00155040"/>
    <w:rsid w:val="001B7F1A"/>
    <w:rsid w:val="002270DA"/>
    <w:rsid w:val="002C269C"/>
    <w:rsid w:val="00305EC4"/>
    <w:rsid w:val="00476FC1"/>
    <w:rsid w:val="00510B87"/>
    <w:rsid w:val="00567E1B"/>
    <w:rsid w:val="005F00E9"/>
    <w:rsid w:val="005F6AF8"/>
    <w:rsid w:val="0061566B"/>
    <w:rsid w:val="00655304"/>
    <w:rsid w:val="006C1A86"/>
    <w:rsid w:val="00761B36"/>
    <w:rsid w:val="007C48F7"/>
    <w:rsid w:val="008245AB"/>
    <w:rsid w:val="00923D4A"/>
    <w:rsid w:val="009C6752"/>
    <w:rsid w:val="009E6908"/>
    <w:rsid w:val="00A17BE2"/>
    <w:rsid w:val="00A41783"/>
    <w:rsid w:val="00A901E1"/>
    <w:rsid w:val="00AC56D2"/>
    <w:rsid w:val="00B0559F"/>
    <w:rsid w:val="00B3569A"/>
    <w:rsid w:val="00B56895"/>
    <w:rsid w:val="00B66A3F"/>
    <w:rsid w:val="00BB78FD"/>
    <w:rsid w:val="00C96823"/>
    <w:rsid w:val="00CC1197"/>
    <w:rsid w:val="00DA0D42"/>
    <w:rsid w:val="00DA5720"/>
    <w:rsid w:val="00E503E2"/>
    <w:rsid w:val="00EB0025"/>
    <w:rsid w:val="00EF6089"/>
    <w:rsid w:val="00F81D39"/>
    <w:rsid w:val="00FB76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Pr>
      <w:noProof/>
    </w:rPr>
  </w:style>
  <w:style w:type="paragraph" w:styleId="Pidipagina">
    <w:name w:val="footer"/>
    <w:basedOn w:val="Normale"/>
    <w:link w:val="PidipaginaCarattere"/>
    <w:uiPriority w:val="99"/>
    <w:pPr>
      <w:tabs>
        <w:tab w:val="center" w:pos="4819"/>
        <w:tab w:val="right" w:pos="9638"/>
      </w:tabs>
      <w:spacing w:after="0" w:line="240" w:lineRule="auto"/>
    </w:pPr>
    <w:rPr>
      <w:rFonts w:ascii="Times New Roman" w:eastAsia="Times New Roman" w:hAnsi="Times New Roman" w:cs="Times New Roman"/>
      <w:noProof w:val="0"/>
      <w:sz w:val="24"/>
      <w:szCs w:val="24"/>
      <w:lang w:eastAsia="it-IT"/>
    </w:rPr>
  </w:style>
  <w:style w:type="character" w:customStyle="1" w:styleId="PidipaginaCarattere">
    <w:name w:val="Piè di pagina Carattere"/>
    <w:basedOn w:val="Carpredefinitoparagrafo"/>
    <w:link w:val="Pidipagina"/>
    <w:uiPriority w:val="9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ahoma"/>
      <w:noProof/>
      <w:sz w:val="16"/>
      <w:szCs w:val="16"/>
    </w:rPr>
  </w:style>
  <w:style w:type="character" w:styleId="Collegamentoipertestuale">
    <w:name w:val="Hyperlink"/>
    <w:basedOn w:val="Carpredefinitoparagrafo"/>
    <w:uiPriority w:val="99"/>
    <w:rPr>
      <w:color w:val="0000FF"/>
      <w:u w:val="single"/>
    </w:rPr>
  </w:style>
  <w:style w:type="table" w:styleId="Sfondochiaro-Colore3">
    <w:name w:val="Light Shading Accent 3"/>
    <w:basedOn w:val="Tabellanormale"/>
    <w:uiPriority w:val="60"/>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3">
    <w:name w:val="Light List Accent 3"/>
    <w:basedOn w:val="Tabellanormale"/>
    <w:uiPriority w:val="6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gliachiara-Colore3">
    <w:name w:val="Light Grid Accent 3"/>
    <w:basedOn w:val="Tabellanormale"/>
    <w:uiPriority w:val="62"/>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rPr>
      <w:sz w:val="16"/>
      <w:szCs w:val="16"/>
    </w:rPr>
  </w:style>
  <w:style w:type="paragraph" w:styleId="Testocommento">
    <w:name w:val="annotation text"/>
    <w:basedOn w:val="Normale"/>
    <w:link w:val="TestocommentoCarattere"/>
    <w:uiPriority w:val="99"/>
    <w:pPr>
      <w:spacing w:line="240" w:lineRule="auto"/>
    </w:pPr>
    <w:rPr>
      <w:sz w:val="20"/>
      <w:szCs w:val="20"/>
    </w:rPr>
  </w:style>
  <w:style w:type="character" w:customStyle="1" w:styleId="TestocommentoCarattere">
    <w:name w:val="Testo commento Carattere"/>
    <w:basedOn w:val="Carpredefinitoparagrafo"/>
    <w:link w:val="Testocommento"/>
    <w:uiPriority w:val="99"/>
    <w:rPr>
      <w:noProof/>
      <w:sz w:val="20"/>
      <w:szCs w:val="20"/>
    </w:rPr>
  </w:style>
  <w:style w:type="paragraph" w:styleId="Soggettocommento">
    <w:name w:val="annotation subject"/>
    <w:basedOn w:val="Testocommento"/>
    <w:next w:val="Testocommento"/>
    <w:link w:val="SoggettocommentoCarattere"/>
    <w:uiPriority w:val="99"/>
    <w:rPr>
      <w:b/>
      <w:bCs/>
    </w:rPr>
  </w:style>
  <w:style w:type="character" w:customStyle="1" w:styleId="SoggettocommentoCarattere">
    <w:name w:val="Soggetto commento Carattere"/>
    <w:basedOn w:val="TestocommentoCarattere"/>
    <w:link w:val="Soggettocommento"/>
    <w:uiPriority w:val="99"/>
    <w:rPr>
      <w:b/>
      <w:bCs/>
      <w:noProof/>
      <w:sz w:val="20"/>
      <w:szCs w:val="20"/>
    </w:rPr>
  </w:style>
  <w:style w:type="paragraph" w:styleId="Testonotaapidipagina">
    <w:name w:val="footnote text"/>
    <w:basedOn w:val="Normale"/>
    <w:link w:val="TestonotaapidipaginaCarattere"/>
    <w:uiPriority w:val="9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Pr>
      <w:noProof/>
      <w:sz w:val="20"/>
      <w:szCs w:val="20"/>
    </w:rPr>
  </w:style>
  <w:style w:type="character" w:styleId="Rimandonotaapidipagina">
    <w:name w:val="footnote reference"/>
    <w:basedOn w:val="Carpredefinitoparagrafo"/>
    <w:uiPriority w:val="99"/>
    <w:rPr>
      <w:vertAlign w:val="superscript"/>
    </w:rPr>
  </w:style>
  <w:style w:type="paragraph" w:styleId="Revisione">
    <w:name w:val="Revision"/>
    <w:uiPriority w:val="99"/>
    <w:pPr>
      <w:spacing w:after="0" w:line="240" w:lineRule="auto"/>
    </w:pPr>
    <w:rPr>
      <w:noProof/>
    </w:rPr>
  </w:style>
  <w:style w:type="paragraph" w:styleId="Numeroelenco">
    <w:name w:val="List Number"/>
    <w:basedOn w:val="Normale"/>
    <w:link w:val="NumeroelencoCarattere"/>
    <w:rsid w:val="0061566B"/>
    <w:pPr>
      <w:widowControl w:val="0"/>
      <w:numPr>
        <w:numId w:val="10"/>
      </w:numPr>
      <w:autoSpaceDE w:val="0"/>
      <w:autoSpaceDN w:val="0"/>
      <w:adjustRightInd w:val="0"/>
      <w:spacing w:after="0" w:line="300" w:lineRule="exact"/>
      <w:jc w:val="both"/>
    </w:pPr>
    <w:rPr>
      <w:rFonts w:ascii="Trebuchet MS" w:eastAsia="Times New Roman" w:hAnsi="Trebuchet MS" w:cs="Times New Roman"/>
      <w:noProof w:val="0"/>
      <w:kern w:val="2"/>
      <w:sz w:val="20"/>
      <w:szCs w:val="24"/>
      <w:lang w:eastAsia="it-IT"/>
    </w:rPr>
  </w:style>
  <w:style w:type="character" w:customStyle="1" w:styleId="NumeroelencoCarattere">
    <w:name w:val="Numero elenco Carattere"/>
    <w:link w:val="Numeroelenco"/>
    <w:rsid w:val="0061566B"/>
    <w:rPr>
      <w:rFonts w:ascii="Trebuchet MS" w:eastAsia="Times New Roman" w:hAnsi="Trebuchet MS" w:cs="Times New Roman"/>
      <w:kern w:val="2"/>
      <w:sz w:val="20"/>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Pr>
      <w:noProof/>
    </w:rPr>
  </w:style>
  <w:style w:type="paragraph" w:styleId="Pidipagina">
    <w:name w:val="footer"/>
    <w:basedOn w:val="Normale"/>
    <w:link w:val="PidipaginaCarattere"/>
    <w:uiPriority w:val="99"/>
    <w:pPr>
      <w:tabs>
        <w:tab w:val="center" w:pos="4819"/>
        <w:tab w:val="right" w:pos="9638"/>
      </w:tabs>
      <w:spacing w:after="0" w:line="240" w:lineRule="auto"/>
    </w:pPr>
    <w:rPr>
      <w:rFonts w:ascii="Times New Roman" w:eastAsia="Times New Roman" w:hAnsi="Times New Roman" w:cs="Times New Roman"/>
      <w:noProof w:val="0"/>
      <w:sz w:val="24"/>
      <w:szCs w:val="24"/>
      <w:lang w:eastAsia="it-IT"/>
    </w:rPr>
  </w:style>
  <w:style w:type="character" w:customStyle="1" w:styleId="PidipaginaCarattere">
    <w:name w:val="Piè di pagina Carattere"/>
    <w:basedOn w:val="Carpredefinitoparagrafo"/>
    <w:link w:val="Pidipagina"/>
    <w:uiPriority w:val="9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s="Tahoma"/>
      <w:noProof/>
      <w:sz w:val="16"/>
      <w:szCs w:val="16"/>
    </w:rPr>
  </w:style>
  <w:style w:type="character" w:styleId="Collegamentoipertestuale">
    <w:name w:val="Hyperlink"/>
    <w:basedOn w:val="Carpredefinitoparagrafo"/>
    <w:uiPriority w:val="99"/>
    <w:rPr>
      <w:color w:val="0000FF"/>
      <w:u w:val="single"/>
    </w:rPr>
  </w:style>
  <w:style w:type="table" w:styleId="Sfondochiaro-Colore3">
    <w:name w:val="Light Shading Accent 3"/>
    <w:basedOn w:val="Tabellanormale"/>
    <w:uiPriority w:val="60"/>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3">
    <w:name w:val="Light List Accent 3"/>
    <w:basedOn w:val="Tabellanormale"/>
    <w:uiPriority w:val="6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gliachiara-Colore3">
    <w:name w:val="Light Grid Accent 3"/>
    <w:basedOn w:val="Tabellanormale"/>
    <w:uiPriority w:val="62"/>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rPr>
      <w:sz w:val="16"/>
      <w:szCs w:val="16"/>
    </w:rPr>
  </w:style>
  <w:style w:type="paragraph" w:styleId="Testocommento">
    <w:name w:val="annotation text"/>
    <w:basedOn w:val="Normale"/>
    <w:link w:val="TestocommentoCarattere"/>
    <w:uiPriority w:val="99"/>
    <w:pPr>
      <w:spacing w:line="240" w:lineRule="auto"/>
    </w:pPr>
    <w:rPr>
      <w:sz w:val="20"/>
      <w:szCs w:val="20"/>
    </w:rPr>
  </w:style>
  <w:style w:type="character" w:customStyle="1" w:styleId="TestocommentoCarattere">
    <w:name w:val="Testo commento Carattere"/>
    <w:basedOn w:val="Carpredefinitoparagrafo"/>
    <w:link w:val="Testocommento"/>
    <w:uiPriority w:val="99"/>
    <w:rPr>
      <w:noProof/>
      <w:sz w:val="20"/>
      <w:szCs w:val="20"/>
    </w:rPr>
  </w:style>
  <w:style w:type="paragraph" w:styleId="Soggettocommento">
    <w:name w:val="annotation subject"/>
    <w:basedOn w:val="Testocommento"/>
    <w:next w:val="Testocommento"/>
    <w:link w:val="SoggettocommentoCarattere"/>
    <w:uiPriority w:val="99"/>
    <w:rPr>
      <w:b/>
      <w:bCs/>
    </w:rPr>
  </w:style>
  <w:style w:type="character" w:customStyle="1" w:styleId="SoggettocommentoCarattere">
    <w:name w:val="Soggetto commento Carattere"/>
    <w:basedOn w:val="TestocommentoCarattere"/>
    <w:link w:val="Soggettocommento"/>
    <w:uiPriority w:val="99"/>
    <w:rPr>
      <w:b/>
      <w:bCs/>
      <w:noProof/>
      <w:sz w:val="20"/>
      <w:szCs w:val="20"/>
    </w:rPr>
  </w:style>
  <w:style w:type="paragraph" w:styleId="Testonotaapidipagina">
    <w:name w:val="footnote text"/>
    <w:basedOn w:val="Normale"/>
    <w:link w:val="TestonotaapidipaginaCarattere"/>
    <w:uiPriority w:val="9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Pr>
      <w:noProof/>
      <w:sz w:val="20"/>
      <w:szCs w:val="20"/>
    </w:rPr>
  </w:style>
  <w:style w:type="character" w:styleId="Rimandonotaapidipagina">
    <w:name w:val="footnote reference"/>
    <w:basedOn w:val="Carpredefinitoparagrafo"/>
    <w:uiPriority w:val="99"/>
    <w:rPr>
      <w:vertAlign w:val="superscript"/>
    </w:rPr>
  </w:style>
  <w:style w:type="paragraph" w:styleId="Revisione">
    <w:name w:val="Revision"/>
    <w:uiPriority w:val="99"/>
    <w:pPr>
      <w:spacing w:after="0" w:line="240" w:lineRule="auto"/>
    </w:pPr>
    <w:rPr>
      <w:noProof/>
    </w:rPr>
  </w:style>
  <w:style w:type="paragraph" w:styleId="Numeroelenco">
    <w:name w:val="List Number"/>
    <w:basedOn w:val="Normale"/>
    <w:link w:val="NumeroelencoCarattere"/>
    <w:rsid w:val="0061566B"/>
    <w:pPr>
      <w:widowControl w:val="0"/>
      <w:numPr>
        <w:numId w:val="10"/>
      </w:numPr>
      <w:autoSpaceDE w:val="0"/>
      <w:autoSpaceDN w:val="0"/>
      <w:adjustRightInd w:val="0"/>
      <w:spacing w:after="0" w:line="300" w:lineRule="exact"/>
      <w:jc w:val="both"/>
    </w:pPr>
    <w:rPr>
      <w:rFonts w:ascii="Trebuchet MS" w:eastAsia="Times New Roman" w:hAnsi="Trebuchet MS" w:cs="Times New Roman"/>
      <w:noProof w:val="0"/>
      <w:kern w:val="2"/>
      <w:sz w:val="20"/>
      <w:szCs w:val="24"/>
      <w:lang w:eastAsia="it-IT"/>
    </w:rPr>
  </w:style>
  <w:style w:type="character" w:customStyle="1" w:styleId="NumeroelencoCarattere">
    <w:name w:val="Numero elenco Carattere"/>
    <w:link w:val="Numeroelenco"/>
    <w:rsid w:val="0061566B"/>
    <w:rPr>
      <w:rFonts w:ascii="Trebuchet MS" w:eastAsia="Times New Roman" w:hAnsi="Trebuchet MS" w:cs="Times New Roman"/>
      <w:kern w:val="2"/>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E0F37-1812-47B2-9F88-68B9BB30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3451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Piermarco Marchetti Tricamo</dc:creator>
  <cp:lastModifiedBy>Donatella Bardelloni</cp:lastModifiedBy>
  <cp:revision>3</cp:revision>
  <cp:lastPrinted>2017-03-06T18:01:00Z</cp:lastPrinted>
  <dcterms:created xsi:type="dcterms:W3CDTF">2018-10-05T08:58:00Z</dcterms:created>
  <dcterms:modified xsi:type="dcterms:W3CDTF">2018-10-09T09:25:00Z</dcterms:modified>
</cp:coreProperties>
</file>