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12A" w:rsidRDefault="00EB712A" w:rsidP="00EB712A">
      <w:pPr>
        <w:outlineLvl w:val="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MODALITA’ SPORTELLO</w:t>
      </w:r>
      <w:bookmarkStart w:id="0" w:name="_GoBack"/>
      <w:bookmarkEnd w:id="0"/>
    </w:p>
    <w:p w:rsidR="00EB712A" w:rsidRDefault="00EB712A" w:rsidP="00EB712A">
      <w:pPr>
        <w:outlineLvl w:val="0"/>
        <w:rPr>
          <w:rFonts w:ascii="Segoe UI" w:hAnsi="Segoe UI" w:cs="Segoe UI"/>
          <w:b/>
          <w:bCs/>
          <w:sz w:val="20"/>
          <w:szCs w:val="20"/>
        </w:rPr>
      </w:pPr>
    </w:p>
    <w:p w:rsidR="00EB712A" w:rsidRDefault="00EB712A" w:rsidP="00EB712A">
      <w:pPr>
        <w:outlineLvl w:val="0"/>
      </w:pPr>
      <w:r>
        <w:rPr>
          <w:rFonts w:ascii="Segoe UI" w:hAnsi="Segoe UI" w:cs="Segoe UI"/>
          <w:b/>
          <w:bCs/>
          <w:sz w:val="20"/>
          <w:szCs w:val="20"/>
        </w:rPr>
        <w:t>Oggetto:</w:t>
      </w:r>
      <w:r>
        <w:rPr>
          <w:rFonts w:ascii="Segoe UI" w:hAnsi="Segoe UI" w:cs="Segoe UI"/>
          <w:sz w:val="20"/>
          <w:szCs w:val="20"/>
        </w:rPr>
        <w:t xml:space="preserve"> accreditamento PCC liberi professionisti</w:t>
      </w:r>
    </w:p>
    <w:p w:rsidR="00EB712A" w:rsidRDefault="00EB712A" w:rsidP="00EB712A">
      <w:r>
        <w:t> </w:t>
      </w:r>
    </w:p>
    <w:p w:rsidR="00EB712A" w:rsidRDefault="00EB712A" w:rsidP="00EB712A">
      <w:r>
        <w:rPr>
          <w:color w:val="000080"/>
        </w:rPr>
        <w:t xml:space="preserve">Ai fini dell’accreditamento sulla PCC da parte di Liberi Professionisti si riporta quanto estrapolato dalla </w:t>
      </w:r>
      <w:r>
        <w:rPr>
          <w:color w:val="000080"/>
          <w:u w:val="single"/>
        </w:rPr>
        <w:t>Guida pubblicata sulla Piattaforma sulla certificazione dei crediti</w:t>
      </w:r>
      <w:r>
        <w:rPr>
          <w:color w:val="000080"/>
        </w:rPr>
        <w:t xml:space="preserve"> (a pag. 17) e che prevede che i “</w:t>
      </w:r>
      <w:r>
        <w:rPr>
          <w:rStyle w:val="Enfasicorsivo"/>
          <w:color w:val="000080"/>
        </w:rPr>
        <w:t xml:space="preserve">creditori, devono recarsi presso la P.A. debitrice (o la Ragioneria Territoriale dello Stato della provincia di appartenenza) per effettuare un riconoscimento de </w:t>
      </w:r>
      <w:proofErr w:type="spellStart"/>
      <w:r>
        <w:rPr>
          <w:rStyle w:val="Enfasicorsivo"/>
          <w:color w:val="000080"/>
        </w:rPr>
        <w:t>visu</w:t>
      </w:r>
      <w:proofErr w:type="spellEnd"/>
      <w:r>
        <w:rPr>
          <w:rStyle w:val="Enfasicorsivo"/>
          <w:color w:val="000080"/>
        </w:rPr>
        <w:t xml:space="preserve"> e successivamente, con le credenziali ricevute, completare l’accreditamento alla piattaforma”.</w:t>
      </w:r>
    </w:p>
    <w:p w:rsidR="00EB712A" w:rsidRDefault="00EB712A" w:rsidP="00EB712A">
      <w:r>
        <w:rPr>
          <w:color w:val="000080"/>
        </w:rPr>
        <w:t>Nel caso in cui i creditori desiderino effettuare l’iscrizione presso questa Ragioneria si comunicano gli orari e gli sportelli cui rivolgersi:</w:t>
      </w:r>
    </w:p>
    <w:p w:rsidR="00EB712A" w:rsidRDefault="00EB712A" w:rsidP="00EB712A">
      <w:r>
        <w:rPr>
          <w:rStyle w:val="Enfasigrassetto"/>
          <w:color w:val="000080"/>
        </w:rPr>
        <w:t>Ragioneria Territoriale dello Stato di Torino</w:t>
      </w:r>
    </w:p>
    <w:p w:rsidR="00EB712A" w:rsidRDefault="00EB712A" w:rsidP="00EB712A">
      <w:r>
        <w:rPr>
          <w:rStyle w:val="Enfasigrassetto"/>
          <w:color w:val="000080"/>
        </w:rPr>
        <w:t>C.so Bolzano,44 – 5° Piano – Servizio 1° Affari Generali</w:t>
      </w:r>
    </w:p>
    <w:p w:rsidR="00EB712A" w:rsidRDefault="00EB712A" w:rsidP="00EB712A">
      <w:r>
        <w:rPr>
          <w:rStyle w:val="Enfasigrassetto"/>
          <w:color w:val="000080"/>
        </w:rPr>
        <w:t>Orario apertura sportelli: dal lunedì al venerdì dalle ore 9 alle ore 11</w:t>
      </w:r>
    </w:p>
    <w:p w:rsidR="00EB712A" w:rsidRDefault="00EB712A" w:rsidP="00EB712A">
      <w:r>
        <w:rPr>
          <w:rStyle w:val="Enfasigrassetto"/>
          <w:color w:val="000080"/>
        </w:rPr>
        <w:t>Orario sportello telefonico: dal lunedì al venerdì dalle ore 11.30 alle ore 12.30</w:t>
      </w:r>
    </w:p>
    <w:p w:rsidR="00EB712A" w:rsidRDefault="00EB712A" w:rsidP="00EB712A">
      <w:r>
        <w:rPr>
          <w:color w:val="000080"/>
          <w:u w:val="single"/>
        </w:rPr>
        <w:t xml:space="preserve">Si invitano gli interessati, </w:t>
      </w:r>
      <w:r>
        <w:rPr>
          <w:rStyle w:val="Enfasigrassetto"/>
          <w:color w:val="000080"/>
          <w:u w:val="single"/>
        </w:rPr>
        <w:t>prima di procedere con l’accesso diretto allo sportello</w:t>
      </w:r>
      <w:r>
        <w:rPr>
          <w:color w:val="000080"/>
          <w:u w:val="single"/>
        </w:rPr>
        <w:t xml:space="preserve">, di far pervenire una mail agli indirizzi sotto riportati, </w:t>
      </w:r>
      <w:r>
        <w:rPr>
          <w:color w:val="000080"/>
          <w:highlight w:val="yellow"/>
          <w:u w:val="single"/>
        </w:rPr>
        <w:t>contenenti</w:t>
      </w:r>
      <w:r>
        <w:rPr>
          <w:color w:val="000080"/>
          <w:u w:val="single"/>
        </w:rPr>
        <w:t xml:space="preserve"> i seguenti dati:</w:t>
      </w:r>
    </w:p>
    <w:p w:rsidR="00EB712A" w:rsidRDefault="00EB712A" w:rsidP="00EB712A">
      <w:r>
        <w:rPr>
          <w:color w:val="000080"/>
          <w:u w:val="single"/>
        </w:rPr>
        <w:t>Nome, Cognome, luogo e data di nascita, Codice fiscale e indirizzo PEC.</w:t>
      </w:r>
    </w:p>
    <w:p w:rsidR="00EB712A" w:rsidRDefault="00EB712A" w:rsidP="00EB712A">
      <w:r>
        <w:rPr>
          <w:color w:val="000080"/>
          <w:u w:val="single"/>
        </w:rPr>
        <w:t>Allo sportello occorre presentarsi muniti di documento di riconoscimento valido e non scaduto e di una fotocopia che verrà trattenuta.</w:t>
      </w:r>
    </w:p>
    <w:p w:rsidR="00EB712A" w:rsidRDefault="00EB712A" w:rsidP="00EB712A">
      <w:r>
        <w:rPr>
          <w:color w:val="000080"/>
        </w:rPr>
        <w:t>Si ringrazia per la collaborazione e si porgono cordiali saluti.</w:t>
      </w:r>
    </w:p>
    <w:p w:rsidR="00EB712A" w:rsidRDefault="00EB712A" w:rsidP="00EB712A">
      <w:r>
        <w:rPr>
          <w:color w:val="000080"/>
        </w:rPr>
        <w:t>La Segreteria della R.T.S. </w:t>
      </w:r>
    </w:p>
    <w:p w:rsidR="00EB712A" w:rsidRDefault="00EB712A" w:rsidP="00EB712A">
      <w:r>
        <w:rPr>
          <w:color w:val="000080"/>
        </w:rPr>
        <w:t> </w:t>
      </w:r>
    </w:p>
    <w:p w:rsidR="00EB712A" w:rsidRDefault="00EB712A" w:rsidP="00EB712A">
      <w:r>
        <w:rPr>
          <w:color w:val="000080"/>
        </w:rPr>
        <w:t> </w:t>
      </w:r>
    </w:p>
    <w:p w:rsidR="00EB712A" w:rsidRDefault="00EB712A" w:rsidP="00EB712A">
      <w:r>
        <w:rPr>
          <w:rStyle w:val="Enfasigrassetto"/>
          <w:rFonts w:ascii="Frutiger LT 55 Roman" w:hAnsi="Frutiger LT 55 Roman"/>
          <w:color w:val="093697"/>
          <w:sz w:val="16"/>
          <w:szCs w:val="16"/>
        </w:rPr>
        <w:t>Tel.</w:t>
      </w:r>
      <w:r>
        <w:rPr>
          <w:rFonts w:ascii="Frutiger LT 55 Roman" w:hAnsi="Frutiger LT 55 Roman"/>
          <w:color w:val="093697"/>
          <w:sz w:val="16"/>
          <w:szCs w:val="16"/>
        </w:rPr>
        <w:t xml:space="preserve"> +39 011/573511</w:t>
      </w:r>
    </w:p>
    <w:p w:rsidR="00EB712A" w:rsidRDefault="00EB712A" w:rsidP="00EB712A">
      <w:r>
        <w:rPr>
          <w:rStyle w:val="Enfasigrassetto"/>
          <w:rFonts w:ascii="Frutiger LT 55 Roman" w:hAnsi="Frutiger LT 55 Roman"/>
          <w:color w:val="093697"/>
          <w:sz w:val="16"/>
          <w:szCs w:val="16"/>
        </w:rPr>
        <w:t>Fax</w:t>
      </w:r>
      <w:r>
        <w:rPr>
          <w:rFonts w:ascii="Frutiger LT 55 Roman" w:hAnsi="Frutiger LT 55 Roman"/>
          <w:color w:val="093697"/>
          <w:sz w:val="16"/>
          <w:szCs w:val="16"/>
        </w:rPr>
        <w:t xml:space="preserve"> +39 011/5735253</w:t>
      </w:r>
    </w:p>
    <w:p w:rsidR="00EB712A" w:rsidRDefault="00EB712A" w:rsidP="00EB712A">
      <w:r>
        <w:rPr>
          <w:rFonts w:ascii="Frutiger LT 55 Roman" w:hAnsi="Frutiger LT 55 Roman"/>
          <w:color w:val="093697"/>
          <w:sz w:val="16"/>
          <w:szCs w:val="16"/>
        </w:rPr>
        <w:t> </w:t>
      </w:r>
    </w:p>
    <w:p w:rsidR="00EB712A" w:rsidRDefault="00EB712A" w:rsidP="00EB712A">
      <w:r>
        <w:rPr>
          <w:rFonts w:ascii="Frutiger LT 55 Roman" w:hAnsi="Frutiger LT 55 Roman"/>
          <w:color w:val="093697"/>
          <w:sz w:val="16"/>
          <w:szCs w:val="16"/>
        </w:rPr>
        <w:t>Ministero dell’Economia e delle Finanze</w:t>
      </w:r>
    </w:p>
    <w:p w:rsidR="00EB712A" w:rsidRDefault="00EB712A" w:rsidP="00EB712A">
      <w:r>
        <w:rPr>
          <w:rFonts w:ascii="Frutiger LT 55 Roman" w:hAnsi="Frutiger LT 55 Roman"/>
          <w:color w:val="093697"/>
          <w:sz w:val="16"/>
          <w:szCs w:val="16"/>
        </w:rPr>
        <w:t>Ragioneria Generale dello Stato</w:t>
      </w:r>
    </w:p>
    <w:p w:rsidR="00EB712A" w:rsidRDefault="00EB712A" w:rsidP="00EB712A">
      <w:r>
        <w:rPr>
          <w:rFonts w:ascii="Frutiger LT 55 Roman" w:hAnsi="Frutiger LT 55 Roman"/>
          <w:color w:val="093697"/>
          <w:sz w:val="16"/>
          <w:szCs w:val="16"/>
        </w:rPr>
        <w:t>Ragioneria Territoriale dello Stato di Torino</w:t>
      </w:r>
    </w:p>
    <w:p w:rsidR="00EB712A" w:rsidRDefault="00EB712A" w:rsidP="00EB712A">
      <w:r>
        <w:rPr>
          <w:rFonts w:ascii="Frutiger LT 55 Roman" w:hAnsi="Frutiger LT 55 Roman"/>
          <w:color w:val="093697"/>
          <w:sz w:val="16"/>
          <w:szCs w:val="16"/>
        </w:rPr>
        <w:t xml:space="preserve">Direzione- </w:t>
      </w:r>
      <w:proofErr w:type="spellStart"/>
      <w:r>
        <w:rPr>
          <w:rFonts w:ascii="Frutiger LT 55 Roman" w:hAnsi="Frutiger LT 55 Roman"/>
          <w:color w:val="093697"/>
          <w:sz w:val="16"/>
          <w:szCs w:val="16"/>
        </w:rPr>
        <w:t>Serv</w:t>
      </w:r>
      <w:proofErr w:type="spellEnd"/>
      <w:r>
        <w:rPr>
          <w:rFonts w:ascii="Frutiger LT 55 Roman" w:hAnsi="Frutiger LT 55 Roman"/>
          <w:color w:val="093697"/>
          <w:sz w:val="16"/>
          <w:szCs w:val="16"/>
        </w:rPr>
        <w:t>. 1° AA.GG. - Contenzioso - Antiriciclaggio</w:t>
      </w:r>
    </w:p>
    <w:p w:rsidR="00EB712A" w:rsidRDefault="00EB712A" w:rsidP="00EB712A">
      <w:r>
        <w:rPr>
          <w:rFonts w:ascii="Frutiger LT 55 Roman" w:hAnsi="Frutiger LT 55 Roman"/>
          <w:color w:val="093697"/>
          <w:sz w:val="16"/>
          <w:szCs w:val="16"/>
        </w:rPr>
        <w:t>Corso Bolzano, 44 – 10121 Torino</w:t>
      </w:r>
    </w:p>
    <w:p w:rsidR="00EB712A" w:rsidRDefault="00EB712A" w:rsidP="00EB712A">
      <w:hyperlink r:id="rId5" w:history="1">
        <w:r>
          <w:rPr>
            <w:rStyle w:val="Collegamentoipertestuale"/>
            <w:rFonts w:ascii="Frutiger LT 55 Roman" w:hAnsi="Frutiger LT 55 Roman"/>
            <w:sz w:val="16"/>
            <w:szCs w:val="16"/>
          </w:rPr>
          <w:t>rgs.rps.to@tesoro.it</w:t>
        </w:r>
      </w:hyperlink>
    </w:p>
    <w:p w:rsidR="00EB712A" w:rsidRDefault="00EB712A" w:rsidP="00EB712A">
      <w:hyperlink r:id="rId6" w:history="1">
        <w:r>
          <w:rPr>
            <w:rStyle w:val="Collegamentoipertestuale"/>
            <w:rFonts w:ascii="Frutiger LT 55 Roman" w:hAnsi="Frutiger LT 55 Roman"/>
            <w:sz w:val="16"/>
            <w:szCs w:val="16"/>
          </w:rPr>
          <w:t>rts-to.rgs@pec.mef.gov.it</w:t>
        </w:r>
      </w:hyperlink>
    </w:p>
    <w:p w:rsidR="00EB712A" w:rsidRDefault="00EB712A" w:rsidP="00EB712A">
      <w:r>
        <w:rPr>
          <w:rFonts w:ascii="Frutiger LT 55 Roman" w:hAnsi="Frutiger LT 55 Roman"/>
          <w:color w:val="093697"/>
          <w:sz w:val="16"/>
          <w:szCs w:val="16"/>
        </w:rPr>
        <w:t> </w:t>
      </w:r>
    </w:p>
    <w:p w:rsidR="00EB712A" w:rsidRDefault="00EB712A" w:rsidP="00EB712A">
      <w:hyperlink r:id="rId7" w:history="1">
        <w:r>
          <w:rPr>
            <w:rStyle w:val="Collegamentoipertestuale"/>
            <w:rFonts w:ascii="Frutiger LT 55 Roman" w:hAnsi="Frutiger LT 55 Roman"/>
            <w:color w:val="093697"/>
            <w:sz w:val="16"/>
            <w:szCs w:val="16"/>
          </w:rPr>
          <w:t>www.rgs.mef.gov.it</w:t>
        </w:r>
      </w:hyperlink>
      <w:r>
        <w:rPr>
          <w:rFonts w:ascii="Frutiger LT 55 Roman" w:hAnsi="Frutiger LT 55 Roman"/>
          <w:color w:val="093697"/>
          <w:sz w:val="16"/>
          <w:szCs w:val="16"/>
        </w:rPr>
        <w:t xml:space="preserve"> </w:t>
      </w:r>
    </w:p>
    <w:p w:rsidR="00EB712A" w:rsidRDefault="00EB712A" w:rsidP="00EB712A">
      <w:r>
        <w:rPr>
          <w:rFonts w:ascii="Frutiger LT 55 Roman" w:hAnsi="Frutiger LT 55 Roman"/>
          <w:b/>
          <w:bCs/>
          <w:noProof/>
          <w:color w:val="093697"/>
          <w:sz w:val="16"/>
          <w:szCs w:val="16"/>
        </w:rPr>
        <w:drawing>
          <wp:inline distT="0" distB="0" distL="0" distR="0">
            <wp:extent cx="1393825" cy="648970"/>
            <wp:effectExtent l="0" t="0" r="0" b="0"/>
            <wp:docPr id="1" name="Immagine 1" descr="cid:image001.png@01CEDB99.9F45B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png@01CEDB99.9F45BC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D67" w:rsidRDefault="00930D67"/>
    <w:sectPr w:rsidR="00930D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utiger LT 55 Roma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12A"/>
    <w:rsid w:val="00930D67"/>
    <w:rsid w:val="00EB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12A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B712A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EB712A"/>
    <w:rPr>
      <w:i/>
      <w:iCs/>
    </w:rPr>
  </w:style>
  <w:style w:type="character" w:styleId="Enfasigrassetto">
    <w:name w:val="Strong"/>
    <w:basedOn w:val="Carpredefinitoparagrafo"/>
    <w:uiPriority w:val="22"/>
    <w:qFormat/>
    <w:rsid w:val="00EB712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1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12A"/>
    <w:rPr>
      <w:rFonts w:ascii="Tahom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712A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B712A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EB712A"/>
    <w:rPr>
      <w:i/>
      <w:iCs/>
    </w:rPr>
  </w:style>
  <w:style w:type="character" w:styleId="Enfasigrassetto">
    <w:name w:val="Strong"/>
    <w:basedOn w:val="Carpredefinitoparagrafo"/>
    <w:uiPriority w:val="22"/>
    <w:qFormat/>
    <w:rsid w:val="00EB712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71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712A"/>
    <w:rPr>
      <w:rFonts w:ascii="Tahom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rgs.mef.gov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ts-to.rgs@pec.mef.gov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gs.rps.to@tesoro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png@01D209E7.E8AD1BC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MATILDE</dc:creator>
  <cp:lastModifiedBy>MATILDE</cp:lastModifiedBy>
  <cp:revision>1</cp:revision>
  <dcterms:created xsi:type="dcterms:W3CDTF">2016-09-09T11:04:00Z</dcterms:created>
  <dcterms:modified xsi:type="dcterms:W3CDTF">2016-09-09T11:04:00Z</dcterms:modified>
</cp:coreProperties>
</file>