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B65" w:rsidRPr="00A35AE8" w:rsidRDefault="00957B65" w:rsidP="00957B65">
      <w:pPr>
        <w:pStyle w:val="NormaleWeb"/>
        <w:spacing w:before="0" w:beforeAutospacing="0" w:after="0" w:afterAutospacing="0"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inline distT="0" distB="0" distL="0" distR="0" wp14:anchorId="1F5D76DA" wp14:editId="5FA5442A">
            <wp:extent cx="771525" cy="866775"/>
            <wp:effectExtent l="0" t="0" r="9525" b="9525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B65" w:rsidRDefault="00957B65" w:rsidP="00957B65">
      <w:pPr>
        <w:pStyle w:val="NormaleWeb"/>
        <w:spacing w:before="0" w:beforeAutospacing="0" w:after="0" w:afterAutospacing="0" w:line="360" w:lineRule="auto"/>
        <w:jc w:val="center"/>
        <w:rPr>
          <w:rFonts w:ascii="Calibri" w:hAnsi="Calibri"/>
          <w:b/>
        </w:rPr>
      </w:pPr>
      <w:r w:rsidRPr="00A35AE8">
        <w:rPr>
          <w:rFonts w:ascii="Calibri" w:hAnsi="Calibri"/>
          <w:b/>
        </w:rPr>
        <w:t>TRIBUNALE ORDINARIO di TORINO</w:t>
      </w:r>
    </w:p>
    <w:p w:rsidR="00957B65" w:rsidRPr="00A35AE8" w:rsidRDefault="00957B65" w:rsidP="00957B65">
      <w:pPr>
        <w:pStyle w:val="NormaleWeb"/>
        <w:spacing w:before="0" w:beforeAutospacing="0" w:after="0" w:afterAutospacing="0"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8^ SEZIONE CIVILE</w:t>
      </w:r>
      <w:r w:rsidR="007A367A">
        <w:rPr>
          <w:rFonts w:ascii="Calibri" w:hAnsi="Calibri"/>
          <w:b/>
        </w:rPr>
        <w:t xml:space="preserve"> – ESECUZIONI MOBILIARI</w:t>
      </w:r>
    </w:p>
    <w:p w:rsidR="00957B65" w:rsidRDefault="00957B65" w:rsidP="00957B65"/>
    <w:p w:rsidR="00957B65" w:rsidRDefault="00957B65" w:rsidP="00957B65">
      <w:pPr>
        <w:jc w:val="center"/>
      </w:pPr>
      <w:r>
        <w:t>Il Presidente</w:t>
      </w:r>
    </w:p>
    <w:p w:rsidR="003C19DF" w:rsidRDefault="007A367A" w:rsidP="007A367A">
      <w:pPr>
        <w:jc w:val="both"/>
      </w:pPr>
      <w:r>
        <w:t xml:space="preserve">Comunica ai sig.ri Avvocati che, a causa della nuova distribuzione delle aule di udienza nel palazzo di giustizia di cui alle linee guida adottate dal Presidente del Tribunale in data </w:t>
      </w:r>
      <w:r w:rsidR="008E1DF6">
        <w:t>5.5.2020</w:t>
      </w:r>
      <w:r>
        <w:t xml:space="preserve">, le udienze di PPT di valore inferiore a € 50.000 </w:t>
      </w:r>
      <w:r>
        <w:rPr>
          <w:u w:val="single"/>
        </w:rPr>
        <w:t>non</w:t>
      </w:r>
      <w:r>
        <w:t xml:space="preserve"> potranno più tenersi nelle giornate di giovedì e venerdì</w:t>
      </w:r>
      <w:r w:rsidR="00F9655F">
        <w:t xml:space="preserve"> e quelle di PPT di valore superiore a € 50.000 </w:t>
      </w:r>
      <w:r w:rsidR="00F9655F" w:rsidRPr="00E6734C">
        <w:rPr>
          <w:u w:val="single"/>
        </w:rPr>
        <w:t>non</w:t>
      </w:r>
      <w:r w:rsidR="00F9655F">
        <w:t xml:space="preserve"> potranno più tenersi nella giornata di giovedì</w:t>
      </w:r>
      <w:r w:rsidR="008E1DF6">
        <w:t xml:space="preserve"> (poiché la sezione 8^ non dispone, in quei giorni, di aula </w:t>
      </w:r>
      <w:r w:rsidR="00F9655F">
        <w:t xml:space="preserve">per lo svolgimento di queste </w:t>
      </w:r>
      <w:r w:rsidR="008E1DF6">
        <w:t>udienz</w:t>
      </w:r>
      <w:r w:rsidR="00F9655F">
        <w:t>e</w:t>
      </w:r>
      <w:r w:rsidR="008E1DF6">
        <w:t>).</w:t>
      </w:r>
    </w:p>
    <w:p w:rsidR="008E1DF6" w:rsidRDefault="008E1DF6" w:rsidP="007A367A">
      <w:pPr>
        <w:jc w:val="both"/>
      </w:pPr>
      <w:r>
        <w:t>Il sistema di prenotazioni di Ast</w:t>
      </w:r>
      <w:r w:rsidR="00A5753E">
        <w:t>a Legale</w:t>
      </w:r>
      <w:bookmarkStart w:id="0" w:name="_GoBack"/>
      <w:bookmarkEnd w:id="0"/>
      <w:r>
        <w:t xml:space="preserve"> è stato già adeguato per consentire</w:t>
      </w:r>
      <w:r w:rsidR="00F9655F">
        <w:t>, dall’inizio di maggio,</w:t>
      </w:r>
      <w:r>
        <w:t xml:space="preserve"> la prenotazione nei giorni di udienza previsti dalla nuova calendarizzazione.</w:t>
      </w:r>
    </w:p>
    <w:p w:rsidR="007A367A" w:rsidRDefault="008E1DF6" w:rsidP="007A367A">
      <w:pPr>
        <w:jc w:val="both"/>
      </w:pPr>
      <w:r>
        <w:t>Tuttavia, l</w:t>
      </w:r>
      <w:r w:rsidR="007A367A">
        <w:t xml:space="preserve">e udienze </w:t>
      </w:r>
      <w:r>
        <w:t xml:space="preserve">precedentemente </w:t>
      </w:r>
      <w:r w:rsidR="007A367A">
        <w:t xml:space="preserve">prenotate </w:t>
      </w:r>
      <w:r>
        <w:t xml:space="preserve">che cadono </w:t>
      </w:r>
      <w:r w:rsidR="007A367A">
        <w:t xml:space="preserve">in queste giornate </w:t>
      </w:r>
      <w:r>
        <w:t>non potranno te</w:t>
      </w:r>
      <w:r w:rsidR="00ED3146">
        <w:t>n</w:t>
      </w:r>
      <w:r>
        <w:t xml:space="preserve">ersi e dovranno essere </w:t>
      </w:r>
      <w:proofErr w:type="spellStart"/>
      <w:r w:rsidR="007A367A">
        <w:t>rifissate</w:t>
      </w:r>
      <w:proofErr w:type="spellEnd"/>
      <w:r w:rsidR="007A367A">
        <w:t xml:space="preserve"> dal giudice</w:t>
      </w:r>
      <w:r>
        <w:t>,</w:t>
      </w:r>
      <w:r w:rsidR="007A367A">
        <w:t xml:space="preserve"> dopo l’iscrizione a ruolo della causa. Il provvedimento di fissazione di nuova udienza emesso dal giudice sarà comunicato dalla cancelleria all’avvocato del creditore e dovrà essere da quest’ultimo notificato al debitore e al terzo pignorato.</w:t>
      </w:r>
    </w:p>
    <w:p w:rsidR="007A367A" w:rsidRDefault="007A367A" w:rsidP="007A367A">
      <w:pPr>
        <w:jc w:val="both"/>
      </w:pPr>
      <w:r>
        <w:t xml:space="preserve">Per evitare che, nei casi in cui l’iscrizione a ruolo sia effettuata a breve distanza dall’udienza, non vi sia tempo sufficiente per le comunicazioni e notificazioni di cui sopra (con la possibilità che debitore e/o terzo accedano al tribunale per partecipare all’udienza indicata nell’atto di pignoramento), </w:t>
      </w:r>
      <w:r w:rsidRPr="007E7100">
        <w:rPr>
          <w:b/>
          <w:bCs/>
        </w:rPr>
        <w:t>si invitano gli avvocati dei creditori a</w:t>
      </w:r>
      <w:r>
        <w:t>:</w:t>
      </w:r>
    </w:p>
    <w:p w:rsidR="007A367A" w:rsidRDefault="007A367A" w:rsidP="007A367A">
      <w:pPr>
        <w:pStyle w:val="Paragrafoelenco"/>
        <w:numPr>
          <w:ilvl w:val="0"/>
          <w:numId w:val="1"/>
        </w:numPr>
        <w:jc w:val="both"/>
      </w:pPr>
      <w:r w:rsidRPr="007E7100">
        <w:rPr>
          <w:b/>
          <w:bCs/>
        </w:rPr>
        <w:t>verificare se l’udienza di PPT prenotata cada nelle giornate di giovedì o venerdì</w:t>
      </w:r>
      <w:r>
        <w:t>;</w:t>
      </w:r>
    </w:p>
    <w:p w:rsidR="007A367A" w:rsidRDefault="007A367A" w:rsidP="007A367A">
      <w:pPr>
        <w:pStyle w:val="Paragrafoelenco"/>
        <w:numPr>
          <w:ilvl w:val="0"/>
          <w:numId w:val="1"/>
        </w:numPr>
        <w:jc w:val="both"/>
      </w:pPr>
      <w:r>
        <w:t>in caso positivo</w:t>
      </w:r>
      <w:r w:rsidR="008E1DF6">
        <w:t>,</w:t>
      </w:r>
      <w:r>
        <w:t xml:space="preserve"> </w:t>
      </w:r>
      <w:r w:rsidRPr="007E7100">
        <w:rPr>
          <w:b/>
          <w:bCs/>
        </w:rPr>
        <w:t>avvertire tempestivamente</w:t>
      </w:r>
      <w:r w:rsidR="008E1DF6">
        <w:t xml:space="preserve">, con ogni mezzo adeguato (inclusi telefono e </w:t>
      </w:r>
      <w:r w:rsidR="007E7100">
        <w:t>e-</w:t>
      </w:r>
      <w:r w:rsidR="008E1DF6">
        <w:t>mail)</w:t>
      </w:r>
      <w:r w:rsidR="00F9655F">
        <w:t>,</w:t>
      </w:r>
      <w:r w:rsidR="008E1DF6">
        <w:t xml:space="preserve"> </w:t>
      </w:r>
      <w:r w:rsidR="008E1DF6" w:rsidRPr="007E7100">
        <w:rPr>
          <w:b/>
          <w:bCs/>
        </w:rPr>
        <w:t xml:space="preserve">il debitore e il terzo pignorato di </w:t>
      </w:r>
      <w:r w:rsidR="008E1DF6" w:rsidRPr="007E7100">
        <w:rPr>
          <w:b/>
          <w:bCs/>
          <w:u w:val="single"/>
        </w:rPr>
        <w:t>non</w:t>
      </w:r>
      <w:r w:rsidR="008E1DF6" w:rsidRPr="007E7100">
        <w:rPr>
          <w:b/>
          <w:bCs/>
        </w:rPr>
        <w:t xml:space="preserve"> presentarsi all’udienza indicata nell’atto di pignoramento</w:t>
      </w:r>
      <w:r w:rsidR="008E1DF6">
        <w:t xml:space="preserve"> e di attendere la notifica di nuovo provvedimento di fissazione udienza;</w:t>
      </w:r>
    </w:p>
    <w:p w:rsidR="008E1DF6" w:rsidRPr="007A367A" w:rsidRDefault="008E1DF6" w:rsidP="007A367A">
      <w:pPr>
        <w:pStyle w:val="Paragrafoelenco"/>
        <w:numPr>
          <w:ilvl w:val="0"/>
          <w:numId w:val="1"/>
        </w:numPr>
        <w:jc w:val="both"/>
      </w:pPr>
      <w:r w:rsidRPr="007E7100">
        <w:rPr>
          <w:b/>
          <w:bCs/>
        </w:rPr>
        <w:t>provvedere tempestivamente all’iscrizione a ruolo della causa</w:t>
      </w:r>
      <w:r>
        <w:t xml:space="preserve"> per consentire al giudice di emettere il provvedimento di </w:t>
      </w:r>
      <w:proofErr w:type="spellStart"/>
      <w:r>
        <w:t>rifissazione</w:t>
      </w:r>
      <w:proofErr w:type="spellEnd"/>
      <w:r>
        <w:t xml:space="preserve"> dell’udienza</w:t>
      </w:r>
      <w:r w:rsidR="00F9655F">
        <w:t xml:space="preserve"> (da notificare poi a debitore e terzo pignorato).</w:t>
      </w:r>
    </w:p>
    <w:p w:rsidR="00957B65" w:rsidRDefault="00957B65"/>
    <w:p w:rsidR="00957B65" w:rsidRDefault="00957B65">
      <w:r>
        <w:t xml:space="preserve">Torino, </w:t>
      </w:r>
      <w:r w:rsidR="00F9655F">
        <w:t>15.5.20</w:t>
      </w:r>
    </w:p>
    <w:p w:rsidR="00957B65" w:rsidRDefault="00957B65" w:rsidP="00957B65">
      <w:pPr>
        <w:jc w:val="right"/>
      </w:pPr>
      <w:r>
        <w:t>Il Presidente</w:t>
      </w:r>
    </w:p>
    <w:p w:rsidR="00957B65" w:rsidRDefault="00957B65" w:rsidP="00957B65">
      <w:pPr>
        <w:jc w:val="right"/>
      </w:pPr>
      <w:r>
        <w:t>Marco Ciccarelli</w:t>
      </w:r>
    </w:p>
    <w:sectPr w:rsidR="00957B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AD7493"/>
    <w:multiLevelType w:val="hybridMultilevel"/>
    <w:tmpl w:val="1C8EDFD2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A367A"/>
    <w:rsid w:val="0032298B"/>
    <w:rsid w:val="007A367A"/>
    <w:rsid w:val="007E7100"/>
    <w:rsid w:val="008E1DF6"/>
    <w:rsid w:val="00957B65"/>
    <w:rsid w:val="00A5753E"/>
    <w:rsid w:val="00A86B56"/>
    <w:rsid w:val="00E6734C"/>
    <w:rsid w:val="00ED3146"/>
    <w:rsid w:val="00F9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D3FE2"/>
  <w15:docId w15:val="{285DD30F-246B-4B6F-8658-C49C7F09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957B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5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7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7B6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A3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.ciccarelli\OneDrive%20-%20Ministero%20della%20Giustizia%20-%20Direzione%20Generale%20Sistemi%20Informativi%20Automatizzati\UFFICIO\8%5e%20SEZIONE\PROVVEDIMENTI%20DEL%20PRESIDENTE\modulo%20vuo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 vuoto.dotx</Template>
  <TotalTime>68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Ciccarelli</dc:creator>
  <cp:lastModifiedBy>Marco Ciccarelli</cp:lastModifiedBy>
  <cp:revision>3</cp:revision>
  <dcterms:created xsi:type="dcterms:W3CDTF">2020-05-15T10:13:00Z</dcterms:created>
  <dcterms:modified xsi:type="dcterms:W3CDTF">2020-05-18T14:10:00Z</dcterms:modified>
</cp:coreProperties>
</file>