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636274" w14:paraId="171B6F09" w14:textId="77777777" w:rsidTr="004E586B">
        <w:trPr>
          <w:tblCellSpacing w:w="20" w:type="dxa"/>
        </w:trPr>
        <w:tc>
          <w:tcPr>
            <w:tcW w:w="10180" w:type="dxa"/>
            <w:vAlign w:val="center"/>
          </w:tcPr>
          <w:p w14:paraId="4B45DCAF" w14:textId="77777777" w:rsidR="00636274" w:rsidRDefault="00636274" w:rsidP="004E586B">
            <w:pPr>
              <w:pStyle w:val="c25"/>
              <w:tabs>
                <w:tab w:val="center" w:pos="4510"/>
              </w:tabs>
              <w:spacing w:line="240" w:lineRule="auto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noProof/>
                <w:sz w:val="36"/>
              </w:rPr>
              <w:drawing>
                <wp:anchor distT="0" distB="0" distL="114300" distR="114300" simplePos="0" relativeHeight="251659264" behindDoc="0" locked="0" layoutInCell="1" allowOverlap="1" wp14:anchorId="3FA830A9" wp14:editId="325FA361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-44450</wp:posOffset>
                  </wp:positionV>
                  <wp:extent cx="428625" cy="472440"/>
                  <wp:effectExtent l="0" t="0" r="9525" b="381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>TRIBUNALE DI ASTI – U.N.E.P.</w:t>
            </w:r>
          </w:p>
          <w:p w14:paraId="52300422" w14:textId="77777777" w:rsidR="00636274" w:rsidRDefault="00636274" w:rsidP="004E586B">
            <w:pPr>
              <w:pStyle w:val="c25"/>
              <w:tabs>
                <w:tab w:val="center" w:pos="4510"/>
              </w:tabs>
              <w:spacing w:line="24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Via Govone n.9, 14100 ASTI – tel. 0141388605 fax 0141388606</w:t>
            </w:r>
          </w:p>
        </w:tc>
      </w:tr>
    </w:tbl>
    <w:p w14:paraId="5FBB6769" w14:textId="77777777" w:rsidR="007A24F2" w:rsidRDefault="007A24F2" w:rsidP="00FD5692">
      <w:pPr>
        <w:pStyle w:val="NormaleWeb"/>
        <w:shd w:val="clear" w:color="auto" w:fill="FFFFFF"/>
        <w:spacing w:after="0"/>
        <w:jc w:val="right"/>
        <w:rPr>
          <w:color w:val="0C0C0F"/>
          <w:sz w:val="22"/>
          <w:szCs w:val="22"/>
        </w:rPr>
      </w:pPr>
    </w:p>
    <w:p w14:paraId="1082B97D" w14:textId="306B45CE" w:rsidR="007A24F2" w:rsidRDefault="007A24F2" w:rsidP="007A24F2">
      <w:pPr>
        <w:pStyle w:val="NormaleWeb"/>
        <w:shd w:val="clear" w:color="auto" w:fill="FFFFFF"/>
        <w:spacing w:after="0"/>
        <w:jc w:val="center"/>
        <w:rPr>
          <w:color w:val="0C0C0F"/>
          <w:sz w:val="28"/>
          <w:szCs w:val="28"/>
        </w:rPr>
      </w:pPr>
      <w:r>
        <w:rPr>
          <w:color w:val="0C0C0F"/>
          <w:sz w:val="28"/>
          <w:szCs w:val="28"/>
        </w:rPr>
        <w:t>IL PRESIDENTE</w:t>
      </w:r>
    </w:p>
    <w:p w14:paraId="4D6C51EC" w14:textId="77777777" w:rsidR="007A24F2" w:rsidRPr="00005295" w:rsidRDefault="007A24F2" w:rsidP="007A24F2">
      <w:pPr>
        <w:pStyle w:val="NormaleWeb"/>
        <w:shd w:val="clear" w:color="auto" w:fill="FFFFFF"/>
        <w:spacing w:after="0"/>
        <w:jc w:val="both"/>
        <w:rPr>
          <w:color w:val="0C0C0F"/>
          <w:sz w:val="22"/>
          <w:szCs w:val="22"/>
        </w:rPr>
      </w:pPr>
    </w:p>
    <w:p w14:paraId="28A52E27" w14:textId="2FE739CB" w:rsidR="008274A6" w:rsidRPr="00005295" w:rsidRDefault="007A24F2" w:rsidP="001B6E49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 w:rsidRPr="00005295">
        <w:rPr>
          <w:color w:val="0C0C0F"/>
          <w:sz w:val="22"/>
          <w:szCs w:val="22"/>
        </w:rPr>
        <w:t xml:space="preserve">Visti i provvedimenti in data </w:t>
      </w:r>
      <w:r w:rsidR="002577BA">
        <w:rPr>
          <w:color w:val="0C0C0F"/>
          <w:sz w:val="22"/>
          <w:szCs w:val="22"/>
        </w:rPr>
        <w:t>28</w:t>
      </w:r>
      <w:r w:rsidR="001B6E49" w:rsidRPr="00005295">
        <w:rPr>
          <w:color w:val="0C0C0F"/>
          <w:sz w:val="22"/>
          <w:szCs w:val="22"/>
        </w:rPr>
        <w:t xml:space="preserve"> aprile 2020</w:t>
      </w:r>
      <w:r w:rsidR="002577BA">
        <w:rPr>
          <w:color w:val="0C0C0F"/>
          <w:sz w:val="22"/>
          <w:szCs w:val="22"/>
        </w:rPr>
        <w:t xml:space="preserve"> e 6 maggio 2020</w:t>
      </w:r>
      <w:r w:rsidR="001B6E49" w:rsidRPr="00005295">
        <w:rPr>
          <w:color w:val="0C0C0F"/>
          <w:sz w:val="22"/>
          <w:szCs w:val="22"/>
        </w:rPr>
        <w:t>;</w:t>
      </w:r>
    </w:p>
    <w:p w14:paraId="5FEFD567" w14:textId="70347D4C" w:rsidR="001B6E49" w:rsidRPr="00005295" w:rsidRDefault="002577BA" w:rsidP="001B6E49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>Ritenuto di dover dare specificazioni  alla disciplina delle esecuzioni forzate in tema di perdurante emergenza</w:t>
      </w:r>
      <w:r w:rsidR="00684DAF">
        <w:rPr>
          <w:color w:val="0C0C0F"/>
          <w:sz w:val="22"/>
          <w:szCs w:val="22"/>
        </w:rPr>
        <w:t xml:space="preserve"> sanitaria</w:t>
      </w:r>
      <w:r>
        <w:rPr>
          <w:color w:val="0C0C0F"/>
          <w:sz w:val="22"/>
          <w:szCs w:val="22"/>
        </w:rPr>
        <w:t xml:space="preserve">; </w:t>
      </w:r>
    </w:p>
    <w:p w14:paraId="5D6ADC96" w14:textId="77777777" w:rsidR="001B6E49" w:rsidRPr="00005295" w:rsidRDefault="001B6E49" w:rsidP="001B6E49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4702932B" w14:textId="77777777" w:rsidR="001B6E49" w:rsidRPr="00005295" w:rsidRDefault="001B6E49" w:rsidP="001B6E49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7EC3BFF1" w14:textId="77777777" w:rsidR="007A24F2" w:rsidRPr="00005295" w:rsidRDefault="007A24F2" w:rsidP="00E00AA2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0AD626E0" w14:textId="1F9A48B8" w:rsidR="006F7397" w:rsidRPr="00005295" w:rsidRDefault="007A24F2" w:rsidP="007A24F2">
      <w:pPr>
        <w:pStyle w:val="NormaleWeb"/>
        <w:shd w:val="clear" w:color="auto" w:fill="FFFFFF"/>
        <w:spacing w:before="0" w:beforeAutospacing="0" w:after="0"/>
        <w:jc w:val="center"/>
        <w:rPr>
          <w:color w:val="0C0C0F"/>
          <w:sz w:val="22"/>
          <w:szCs w:val="22"/>
        </w:rPr>
      </w:pPr>
      <w:r w:rsidRPr="00005295">
        <w:rPr>
          <w:color w:val="0C0C0F"/>
          <w:sz w:val="22"/>
          <w:szCs w:val="22"/>
        </w:rPr>
        <w:t>DISPONE</w:t>
      </w:r>
    </w:p>
    <w:p w14:paraId="3A00607D" w14:textId="3B82660A" w:rsidR="007A24F2" w:rsidRPr="00005295" w:rsidRDefault="007A24F2" w:rsidP="00E00AA2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549E0BCE" w14:textId="1F49FF0C" w:rsidR="00193F96" w:rsidRPr="00005295" w:rsidRDefault="002577BA" w:rsidP="007A24F2">
      <w:pPr>
        <w:pStyle w:val="NormaleWeb"/>
        <w:shd w:val="clear" w:color="auto" w:fill="FFFFFF"/>
        <w:spacing w:before="0" w:beforeAutospacing="0" w:after="0"/>
        <w:rPr>
          <w:color w:val="0C0C0F"/>
          <w:sz w:val="22"/>
          <w:szCs w:val="22"/>
          <w:u w:val="single"/>
        </w:rPr>
      </w:pPr>
      <w:r>
        <w:rPr>
          <w:color w:val="0C0C0F"/>
          <w:sz w:val="22"/>
          <w:szCs w:val="22"/>
          <w:u w:val="single"/>
        </w:rPr>
        <w:t>Esecuzione di rilasci di immobile</w:t>
      </w:r>
    </w:p>
    <w:p w14:paraId="565CCFE6" w14:textId="77777777" w:rsidR="002577BA" w:rsidRDefault="002577BA" w:rsidP="002577BA">
      <w:pPr>
        <w:pStyle w:val="NormaleWeb"/>
        <w:shd w:val="clear" w:color="auto" w:fill="FFFFFF"/>
        <w:spacing w:before="0" w:beforeAutospacing="0" w:after="0"/>
        <w:jc w:val="center"/>
        <w:rPr>
          <w:color w:val="0C0C0F"/>
          <w:sz w:val="22"/>
          <w:szCs w:val="22"/>
        </w:rPr>
      </w:pPr>
    </w:p>
    <w:p w14:paraId="41A09B66" w14:textId="5A44D38C" w:rsidR="002577BA" w:rsidRDefault="002577BA" w:rsidP="002577BA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 xml:space="preserve">Vista la disposizione dell’art. 103 del DL 18/2020 convertito </w:t>
      </w:r>
      <w:r w:rsidRPr="00005295">
        <w:rPr>
          <w:color w:val="0C0C0F"/>
          <w:sz w:val="22"/>
          <w:szCs w:val="22"/>
        </w:rPr>
        <w:t>in legge con L. 27/2020</w:t>
      </w:r>
      <w:r w:rsidR="008639CA">
        <w:rPr>
          <w:color w:val="0C0C0F"/>
          <w:sz w:val="22"/>
          <w:szCs w:val="22"/>
        </w:rPr>
        <w:t>,</w:t>
      </w:r>
      <w:r>
        <w:rPr>
          <w:color w:val="0C0C0F"/>
          <w:sz w:val="22"/>
          <w:szCs w:val="22"/>
        </w:rPr>
        <w:t xml:space="preserve"> tutte le procedure di rilascio già fissate saranno rinviate d’ufficio a data successiva al 31/</w:t>
      </w:r>
      <w:r w:rsidR="008C1952">
        <w:rPr>
          <w:color w:val="0C0C0F"/>
          <w:sz w:val="22"/>
          <w:szCs w:val="22"/>
        </w:rPr>
        <w:t>7</w:t>
      </w:r>
      <w:r>
        <w:rPr>
          <w:color w:val="0C0C0F"/>
          <w:sz w:val="22"/>
          <w:szCs w:val="22"/>
        </w:rPr>
        <w:t xml:space="preserve"> p.v., con onere della parte istante di provvedere alla notifica del verbale alle parti interessate dalla procedura. Tutte le altre procedure sono da intendersi comunque sospese.</w:t>
      </w:r>
    </w:p>
    <w:p w14:paraId="497660A9" w14:textId="77777777" w:rsidR="002577BA" w:rsidRDefault="002577BA" w:rsidP="002577BA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7968878A" w14:textId="77777777" w:rsidR="000D5FB6" w:rsidRPr="00005295" w:rsidRDefault="000D5FB6" w:rsidP="00193F96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717D790D" w14:textId="446C1266" w:rsidR="006A0BC8" w:rsidRDefault="002577BA" w:rsidP="00193F96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  <w:u w:val="single"/>
        </w:rPr>
      </w:pPr>
      <w:r>
        <w:rPr>
          <w:color w:val="0C0C0F"/>
          <w:sz w:val="22"/>
          <w:szCs w:val="22"/>
          <w:u w:val="single"/>
        </w:rPr>
        <w:t>Esecuzioni forzate da eseguirsi mediante notifica</w:t>
      </w:r>
    </w:p>
    <w:p w14:paraId="010AB165" w14:textId="1244171B" w:rsidR="002577BA" w:rsidRDefault="002577BA" w:rsidP="00193F96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  <w:u w:val="single"/>
        </w:rPr>
      </w:pPr>
    </w:p>
    <w:p w14:paraId="59372F1D" w14:textId="11804444" w:rsidR="002577BA" w:rsidRDefault="002577BA" w:rsidP="00193F96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 xml:space="preserve">Le esecuzioni forzate che si eseguono mediante notifica (pignoramenti presso terzi, pignoramenti di autoveicoli ex art. 521bis </w:t>
      </w:r>
      <w:proofErr w:type="spellStart"/>
      <w:r>
        <w:rPr>
          <w:color w:val="0C0C0F"/>
          <w:sz w:val="22"/>
          <w:szCs w:val="22"/>
        </w:rPr>
        <w:t>cpc</w:t>
      </w:r>
      <w:proofErr w:type="spellEnd"/>
      <w:r>
        <w:rPr>
          <w:color w:val="0C0C0F"/>
          <w:sz w:val="22"/>
          <w:szCs w:val="22"/>
        </w:rPr>
        <w:t>, pignoramenti immobiliari…) saranno accettat</w:t>
      </w:r>
      <w:r w:rsidR="00684DAF">
        <w:rPr>
          <w:color w:val="0C0C0F"/>
          <w:sz w:val="22"/>
          <w:szCs w:val="22"/>
        </w:rPr>
        <w:t>e</w:t>
      </w:r>
      <w:r>
        <w:rPr>
          <w:color w:val="0C0C0F"/>
          <w:sz w:val="22"/>
          <w:szCs w:val="22"/>
        </w:rPr>
        <w:t xml:space="preserve"> ed eseguit</w:t>
      </w:r>
      <w:r w:rsidR="00684DAF">
        <w:rPr>
          <w:color w:val="0C0C0F"/>
          <w:sz w:val="22"/>
          <w:szCs w:val="22"/>
        </w:rPr>
        <w:t>e</w:t>
      </w:r>
      <w:r>
        <w:rPr>
          <w:color w:val="0C0C0F"/>
          <w:sz w:val="22"/>
          <w:szCs w:val="22"/>
        </w:rPr>
        <w:t>, nei limiti e secondo le modalità indicate nel provvedimento del 6/5/2020 relativo all’</w:t>
      </w:r>
      <w:proofErr w:type="spellStart"/>
      <w:r>
        <w:rPr>
          <w:color w:val="0C0C0F"/>
          <w:sz w:val="22"/>
          <w:szCs w:val="22"/>
        </w:rPr>
        <w:t>Unep</w:t>
      </w:r>
      <w:proofErr w:type="spellEnd"/>
      <w:r>
        <w:rPr>
          <w:color w:val="0C0C0F"/>
          <w:sz w:val="22"/>
          <w:szCs w:val="22"/>
        </w:rPr>
        <w:t>;</w:t>
      </w:r>
      <w:r w:rsidR="005E31A9">
        <w:rPr>
          <w:color w:val="0C0C0F"/>
          <w:sz w:val="22"/>
          <w:szCs w:val="22"/>
        </w:rPr>
        <w:t xml:space="preserve"> con riferimento </w:t>
      </w:r>
      <w:r w:rsidR="00D87B62">
        <w:rPr>
          <w:color w:val="0C0C0F"/>
          <w:sz w:val="22"/>
          <w:szCs w:val="22"/>
        </w:rPr>
        <w:t>ai soli atti di notifica di esecuzioni forzate, a parziale modifica di quanto disposto nel provvedimento 6/5/2020, l’</w:t>
      </w:r>
      <w:proofErr w:type="spellStart"/>
      <w:r w:rsidR="00D87B62">
        <w:rPr>
          <w:color w:val="0C0C0F"/>
          <w:sz w:val="22"/>
          <w:szCs w:val="22"/>
        </w:rPr>
        <w:t>Unep</w:t>
      </w:r>
      <w:proofErr w:type="spellEnd"/>
      <w:r w:rsidR="00D87B62">
        <w:rPr>
          <w:color w:val="0C0C0F"/>
          <w:sz w:val="22"/>
          <w:szCs w:val="22"/>
        </w:rPr>
        <w:t xml:space="preserve"> accetterà solo istanze con scadenza processuale e legale entro un mese dalla richiesta.</w:t>
      </w:r>
    </w:p>
    <w:p w14:paraId="7BA869CD" w14:textId="06EFD4D6" w:rsidR="002577BA" w:rsidRDefault="002577BA" w:rsidP="00193F96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49A3FD8E" w14:textId="77777777" w:rsidR="008639CA" w:rsidRDefault="008639CA" w:rsidP="002577BA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  <w:u w:val="single"/>
        </w:rPr>
      </w:pPr>
    </w:p>
    <w:p w14:paraId="5112EED2" w14:textId="7EA6374A" w:rsidR="002577BA" w:rsidRDefault="002577BA" w:rsidP="002577BA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  <w:u w:val="single"/>
        </w:rPr>
      </w:pPr>
      <w:r>
        <w:rPr>
          <w:color w:val="0C0C0F"/>
          <w:sz w:val="22"/>
          <w:szCs w:val="22"/>
          <w:u w:val="single"/>
        </w:rPr>
        <w:t>Esecuzioni forzate da eseguirsi presso il debitore</w:t>
      </w:r>
    </w:p>
    <w:p w14:paraId="5E60CAD3" w14:textId="77777777" w:rsidR="002577BA" w:rsidRDefault="002577BA" w:rsidP="002577BA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  <w:u w:val="single"/>
        </w:rPr>
      </w:pPr>
    </w:p>
    <w:p w14:paraId="4251E701" w14:textId="1681CA99" w:rsidR="002577BA" w:rsidRDefault="00684DAF" w:rsidP="002577BA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>Le richieste di</w:t>
      </w:r>
      <w:r w:rsidR="005E31A9">
        <w:rPr>
          <w:color w:val="0C0C0F"/>
          <w:sz w:val="22"/>
          <w:szCs w:val="22"/>
        </w:rPr>
        <w:t xml:space="preserve"> pignoramenti e </w:t>
      </w:r>
      <w:r w:rsidR="00A877F2">
        <w:rPr>
          <w:color w:val="0C0C0F"/>
          <w:sz w:val="22"/>
          <w:szCs w:val="22"/>
        </w:rPr>
        <w:t>gli altri atti di</w:t>
      </w:r>
      <w:r w:rsidR="005E31A9">
        <w:rPr>
          <w:color w:val="0C0C0F"/>
          <w:sz w:val="22"/>
          <w:szCs w:val="22"/>
        </w:rPr>
        <w:t xml:space="preserve"> esecuzion</w:t>
      </w:r>
      <w:r w:rsidR="00A877F2">
        <w:rPr>
          <w:color w:val="0C0C0F"/>
          <w:sz w:val="22"/>
          <w:szCs w:val="22"/>
        </w:rPr>
        <w:t>e forzata</w:t>
      </w:r>
      <w:r w:rsidR="005E31A9">
        <w:rPr>
          <w:color w:val="0C0C0F"/>
          <w:sz w:val="22"/>
          <w:szCs w:val="22"/>
        </w:rPr>
        <w:t xml:space="preserve"> </w:t>
      </w:r>
      <w:r w:rsidR="00A877F2">
        <w:rPr>
          <w:color w:val="0C0C0F"/>
          <w:sz w:val="22"/>
          <w:szCs w:val="22"/>
        </w:rPr>
        <w:t>diretta</w:t>
      </w:r>
      <w:r w:rsidR="005E31A9">
        <w:rPr>
          <w:color w:val="0C0C0F"/>
          <w:sz w:val="22"/>
          <w:szCs w:val="22"/>
        </w:rPr>
        <w:t xml:space="preserve"> presso il debitore o l’esecutato non saranno accettati fino al 31 luglio 2020</w:t>
      </w:r>
      <w:r>
        <w:rPr>
          <w:color w:val="0C0C0F"/>
          <w:sz w:val="22"/>
          <w:szCs w:val="22"/>
        </w:rPr>
        <w:t>, fatti salvi i casi in cui in atti non sia presente una preventiva valutazione di particolare indifferibilità da parte dell’autorità giudiziaria.</w:t>
      </w:r>
    </w:p>
    <w:p w14:paraId="39C4D6DB" w14:textId="77777777" w:rsidR="002577BA" w:rsidRPr="002577BA" w:rsidRDefault="002577BA" w:rsidP="00193F96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2E1087FA" w14:textId="77777777" w:rsidR="008639CA" w:rsidRDefault="008639CA" w:rsidP="007A24F2">
      <w:pPr>
        <w:pStyle w:val="NormaleWeb"/>
        <w:shd w:val="clear" w:color="auto" w:fill="FFFFFF"/>
        <w:spacing w:before="0" w:beforeAutospacing="0" w:after="0"/>
        <w:rPr>
          <w:color w:val="0C0C0F"/>
          <w:sz w:val="22"/>
          <w:szCs w:val="22"/>
          <w:u w:val="single"/>
        </w:rPr>
      </w:pPr>
    </w:p>
    <w:p w14:paraId="76863D34" w14:textId="33430B2D" w:rsidR="00D557D7" w:rsidRPr="008639CA" w:rsidRDefault="00D87B62" w:rsidP="007A24F2">
      <w:pPr>
        <w:pStyle w:val="NormaleWeb"/>
        <w:shd w:val="clear" w:color="auto" w:fill="FFFFFF"/>
        <w:spacing w:before="0" w:beforeAutospacing="0" w:after="0"/>
        <w:rPr>
          <w:color w:val="0C0C0F"/>
          <w:sz w:val="22"/>
          <w:szCs w:val="22"/>
          <w:u w:val="single"/>
        </w:rPr>
      </w:pPr>
      <w:r w:rsidRPr="008639CA">
        <w:rPr>
          <w:color w:val="0C0C0F"/>
          <w:sz w:val="22"/>
          <w:szCs w:val="22"/>
          <w:u w:val="single"/>
        </w:rPr>
        <w:t>Conferma</w:t>
      </w:r>
    </w:p>
    <w:p w14:paraId="16E6FCDD" w14:textId="77777777" w:rsidR="00D23DEE" w:rsidRPr="00005295" w:rsidRDefault="00D23DEE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7A7BC6F2" w14:textId="1585023C" w:rsidR="007A24F2" w:rsidRDefault="00D87B6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>Si conferma, nel resto, quanto disciplinato nel provvedimento 6/5/2020</w:t>
      </w:r>
    </w:p>
    <w:p w14:paraId="2AB3626F" w14:textId="3ED3FD5D" w:rsidR="00D87B62" w:rsidRDefault="00D87B6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65ABA5BC" w14:textId="77777777" w:rsidR="00D87B62" w:rsidRPr="00005295" w:rsidRDefault="00D87B6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20A81258" w14:textId="40F39F15" w:rsidR="007A24F2" w:rsidRDefault="007A24F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 w:rsidRPr="00005295">
        <w:rPr>
          <w:color w:val="0C0C0F"/>
          <w:sz w:val="22"/>
          <w:szCs w:val="22"/>
        </w:rPr>
        <w:t xml:space="preserve">Si dispone </w:t>
      </w:r>
      <w:r w:rsidR="00005295">
        <w:rPr>
          <w:color w:val="0C0C0F"/>
          <w:sz w:val="22"/>
          <w:szCs w:val="22"/>
        </w:rPr>
        <w:t>inoltre</w:t>
      </w:r>
      <w:r w:rsidRPr="00005295">
        <w:rPr>
          <w:color w:val="0C0C0F"/>
          <w:sz w:val="22"/>
          <w:szCs w:val="22"/>
        </w:rPr>
        <w:t xml:space="preserve"> che il presente provvedimento venga comunicato ai Presidenti di sezione del Tribunale, al Procuratore della Repubblica</w:t>
      </w:r>
      <w:r w:rsidR="00005295">
        <w:rPr>
          <w:color w:val="0C0C0F"/>
          <w:sz w:val="22"/>
          <w:szCs w:val="22"/>
        </w:rPr>
        <w:t xml:space="preserve">, </w:t>
      </w:r>
      <w:r w:rsidRPr="00005295">
        <w:rPr>
          <w:color w:val="0C0C0F"/>
          <w:sz w:val="22"/>
          <w:szCs w:val="22"/>
        </w:rPr>
        <w:t>al Consiglio dell’Ordine Avvocati di Asti</w:t>
      </w:r>
      <w:r w:rsidR="00005295">
        <w:rPr>
          <w:color w:val="0C0C0F"/>
          <w:sz w:val="22"/>
          <w:szCs w:val="22"/>
        </w:rPr>
        <w:t xml:space="preserve">. </w:t>
      </w:r>
    </w:p>
    <w:p w14:paraId="5D2ABB59" w14:textId="77777777" w:rsidR="00D87B62" w:rsidRPr="00005295" w:rsidRDefault="00D87B6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4675D230" w14:textId="71EFC011" w:rsidR="007A24F2" w:rsidRDefault="007A24F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15A839F3" w14:textId="714A103F" w:rsidR="00D87B62" w:rsidRDefault="008639CA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>11/5/2020</w:t>
      </w:r>
      <w:r w:rsidR="00D87B62">
        <w:rPr>
          <w:color w:val="0C0C0F"/>
          <w:sz w:val="22"/>
          <w:szCs w:val="22"/>
        </w:rPr>
        <w:tab/>
      </w:r>
      <w:r w:rsidR="00D87B62">
        <w:rPr>
          <w:color w:val="0C0C0F"/>
          <w:sz w:val="22"/>
          <w:szCs w:val="22"/>
        </w:rPr>
        <w:tab/>
      </w:r>
      <w:r w:rsidR="00D87B62">
        <w:rPr>
          <w:color w:val="0C0C0F"/>
          <w:sz w:val="22"/>
          <w:szCs w:val="22"/>
        </w:rPr>
        <w:tab/>
      </w:r>
      <w:r w:rsidR="00D87B62">
        <w:rPr>
          <w:color w:val="0C0C0F"/>
          <w:sz w:val="22"/>
          <w:szCs w:val="22"/>
        </w:rPr>
        <w:tab/>
      </w:r>
      <w:r w:rsidR="00D87B62">
        <w:rPr>
          <w:color w:val="0C0C0F"/>
          <w:sz w:val="22"/>
          <w:szCs w:val="22"/>
        </w:rPr>
        <w:tab/>
      </w:r>
      <w:r w:rsidR="00D87B62">
        <w:rPr>
          <w:color w:val="0C0C0F"/>
          <w:sz w:val="22"/>
          <w:szCs w:val="22"/>
        </w:rPr>
        <w:tab/>
      </w:r>
      <w:r w:rsidR="00D87B62">
        <w:rPr>
          <w:color w:val="0C0C0F"/>
          <w:sz w:val="22"/>
          <w:szCs w:val="22"/>
        </w:rPr>
        <w:tab/>
        <w:t>IL PRESIDENTE DEL TRIBUNALE</w:t>
      </w:r>
    </w:p>
    <w:p w14:paraId="7D20AE05" w14:textId="5FEA7767" w:rsidR="00D87B62" w:rsidRPr="00005295" w:rsidRDefault="00D87B6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</w:r>
      <w:r>
        <w:rPr>
          <w:color w:val="0C0C0F"/>
          <w:sz w:val="22"/>
          <w:szCs w:val="22"/>
        </w:rPr>
        <w:tab/>
        <w:t>DR. GIANCARLO GIROLAMI</w:t>
      </w:r>
    </w:p>
    <w:p w14:paraId="66E69DF7" w14:textId="1AC83609" w:rsidR="007A24F2" w:rsidRPr="00005295" w:rsidRDefault="007A24F2" w:rsidP="006F7397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4F7650ED" w14:textId="10C20DCA" w:rsidR="00193F96" w:rsidRPr="00005295" w:rsidRDefault="00193F96" w:rsidP="00E00AA2">
      <w:pPr>
        <w:pStyle w:val="NormaleWeb"/>
        <w:shd w:val="clear" w:color="auto" w:fill="FFFFFF"/>
        <w:spacing w:before="0" w:beforeAutospacing="0" w:after="0"/>
        <w:jc w:val="both"/>
        <w:rPr>
          <w:color w:val="0C0C0F"/>
          <w:sz w:val="22"/>
          <w:szCs w:val="22"/>
        </w:rPr>
      </w:pPr>
    </w:p>
    <w:p w14:paraId="313BF518" w14:textId="59BE19C7" w:rsidR="007A24F2" w:rsidRPr="00005295" w:rsidRDefault="007A24F2" w:rsidP="00684DAF">
      <w:pPr>
        <w:pStyle w:val="NormaleWeb"/>
        <w:shd w:val="clear" w:color="auto" w:fill="FFFFFF"/>
        <w:spacing w:before="0" w:beforeAutospacing="0" w:after="0"/>
        <w:rPr>
          <w:color w:val="0C0C0F"/>
          <w:sz w:val="22"/>
          <w:szCs w:val="22"/>
        </w:rPr>
      </w:pPr>
    </w:p>
    <w:sectPr w:rsidR="007A24F2" w:rsidRPr="00005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BC085" w14:textId="77777777" w:rsidR="00553954" w:rsidRDefault="00553954" w:rsidP="0071659C">
      <w:pPr>
        <w:spacing w:after="0" w:line="240" w:lineRule="auto"/>
      </w:pPr>
      <w:r>
        <w:separator/>
      </w:r>
    </w:p>
  </w:endnote>
  <w:endnote w:type="continuationSeparator" w:id="0">
    <w:p w14:paraId="44327971" w14:textId="77777777" w:rsidR="00553954" w:rsidRDefault="00553954" w:rsidP="0071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D70A5" w14:textId="77777777" w:rsidR="00553954" w:rsidRDefault="00553954" w:rsidP="0071659C">
      <w:pPr>
        <w:spacing w:after="0" w:line="240" w:lineRule="auto"/>
      </w:pPr>
      <w:r>
        <w:separator/>
      </w:r>
    </w:p>
  </w:footnote>
  <w:footnote w:type="continuationSeparator" w:id="0">
    <w:p w14:paraId="711136F1" w14:textId="77777777" w:rsidR="00553954" w:rsidRDefault="00553954" w:rsidP="0071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4990"/>
    <w:multiLevelType w:val="hybridMultilevel"/>
    <w:tmpl w:val="AF9689CC"/>
    <w:lvl w:ilvl="0" w:tplc="F536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31D43"/>
    <w:multiLevelType w:val="hybridMultilevel"/>
    <w:tmpl w:val="2584B186"/>
    <w:lvl w:ilvl="0" w:tplc="9E9EA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CB"/>
    <w:rsid w:val="00003E9B"/>
    <w:rsid w:val="00005295"/>
    <w:rsid w:val="0002615E"/>
    <w:rsid w:val="0003127B"/>
    <w:rsid w:val="000344FD"/>
    <w:rsid w:val="00036CF4"/>
    <w:rsid w:val="00040D89"/>
    <w:rsid w:val="000424A1"/>
    <w:rsid w:val="00044A00"/>
    <w:rsid w:val="00044F16"/>
    <w:rsid w:val="00052905"/>
    <w:rsid w:val="00053B1D"/>
    <w:rsid w:val="00055C30"/>
    <w:rsid w:val="00063661"/>
    <w:rsid w:val="00063D25"/>
    <w:rsid w:val="00064103"/>
    <w:rsid w:val="00077B3B"/>
    <w:rsid w:val="00077BA1"/>
    <w:rsid w:val="00080992"/>
    <w:rsid w:val="00081445"/>
    <w:rsid w:val="0008625E"/>
    <w:rsid w:val="00090812"/>
    <w:rsid w:val="00093A40"/>
    <w:rsid w:val="00096A81"/>
    <w:rsid w:val="000A54AE"/>
    <w:rsid w:val="000B17FE"/>
    <w:rsid w:val="000B7041"/>
    <w:rsid w:val="000C6A2A"/>
    <w:rsid w:val="000D59AF"/>
    <w:rsid w:val="000D5FB6"/>
    <w:rsid w:val="000D6F82"/>
    <w:rsid w:val="000E0ECE"/>
    <w:rsid w:val="000E1B6C"/>
    <w:rsid w:val="000E2338"/>
    <w:rsid w:val="000E7816"/>
    <w:rsid w:val="000F4A89"/>
    <w:rsid w:val="00102817"/>
    <w:rsid w:val="00103CB7"/>
    <w:rsid w:val="00122DDE"/>
    <w:rsid w:val="00125F31"/>
    <w:rsid w:val="00133BA0"/>
    <w:rsid w:val="00136E30"/>
    <w:rsid w:val="001475E3"/>
    <w:rsid w:val="00157D40"/>
    <w:rsid w:val="00165EEB"/>
    <w:rsid w:val="00167518"/>
    <w:rsid w:val="00170C88"/>
    <w:rsid w:val="001728AF"/>
    <w:rsid w:val="00176659"/>
    <w:rsid w:val="001867FE"/>
    <w:rsid w:val="00187526"/>
    <w:rsid w:val="00193F96"/>
    <w:rsid w:val="001A32DC"/>
    <w:rsid w:val="001B6E49"/>
    <w:rsid w:val="001C1CA4"/>
    <w:rsid w:val="001C2107"/>
    <w:rsid w:val="001C3784"/>
    <w:rsid w:val="001C54B6"/>
    <w:rsid w:val="001C5C93"/>
    <w:rsid w:val="001E1DBD"/>
    <w:rsid w:val="001E29DF"/>
    <w:rsid w:val="001E6071"/>
    <w:rsid w:val="001E6401"/>
    <w:rsid w:val="001F36D4"/>
    <w:rsid w:val="001F6B21"/>
    <w:rsid w:val="001F6CE4"/>
    <w:rsid w:val="0021253E"/>
    <w:rsid w:val="0022053B"/>
    <w:rsid w:val="00223283"/>
    <w:rsid w:val="00240D7B"/>
    <w:rsid w:val="0024234E"/>
    <w:rsid w:val="00243FAF"/>
    <w:rsid w:val="002560C5"/>
    <w:rsid w:val="002577BA"/>
    <w:rsid w:val="00265404"/>
    <w:rsid w:val="002776A3"/>
    <w:rsid w:val="00277F45"/>
    <w:rsid w:val="00280428"/>
    <w:rsid w:val="002822EB"/>
    <w:rsid w:val="00284A48"/>
    <w:rsid w:val="002A6A42"/>
    <w:rsid w:val="002B060B"/>
    <w:rsid w:val="002B3899"/>
    <w:rsid w:val="002C1E72"/>
    <w:rsid w:val="002C3EBF"/>
    <w:rsid w:val="002C4DD1"/>
    <w:rsid w:val="002D633D"/>
    <w:rsid w:val="002D64AF"/>
    <w:rsid w:val="002E59C6"/>
    <w:rsid w:val="002F3632"/>
    <w:rsid w:val="002F6AD6"/>
    <w:rsid w:val="00300B5E"/>
    <w:rsid w:val="00312165"/>
    <w:rsid w:val="00323306"/>
    <w:rsid w:val="0032776C"/>
    <w:rsid w:val="003300D9"/>
    <w:rsid w:val="003546C8"/>
    <w:rsid w:val="00363D9A"/>
    <w:rsid w:val="00372E8E"/>
    <w:rsid w:val="00375065"/>
    <w:rsid w:val="00376531"/>
    <w:rsid w:val="00385B87"/>
    <w:rsid w:val="0038717D"/>
    <w:rsid w:val="0039093F"/>
    <w:rsid w:val="00394BE5"/>
    <w:rsid w:val="003A1BF3"/>
    <w:rsid w:val="003A66D8"/>
    <w:rsid w:val="003A6D34"/>
    <w:rsid w:val="003B4B9B"/>
    <w:rsid w:val="003C117D"/>
    <w:rsid w:val="003C4617"/>
    <w:rsid w:val="003C56F3"/>
    <w:rsid w:val="003C6C28"/>
    <w:rsid w:val="003D00DE"/>
    <w:rsid w:val="003D476D"/>
    <w:rsid w:val="003E6003"/>
    <w:rsid w:val="003F2FAF"/>
    <w:rsid w:val="003F68EE"/>
    <w:rsid w:val="004139B2"/>
    <w:rsid w:val="00415C75"/>
    <w:rsid w:val="004255E7"/>
    <w:rsid w:val="004308DE"/>
    <w:rsid w:val="004338A4"/>
    <w:rsid w:val="00435319"/>
    <w:rsid w:val="004378FE"/>
    <w:rsid w:val="00460FC4"/>
    <w:rsid w:val="00463CEF"/>
    <w:rsid w:val="00466763"/>
    <w:rsid w:val="00482231"/>
    <w:rsid w:val="00484ACB"/>
    <w:rsid w:val="004A6B8E"/>
    <w:rsid w:val="004A6BB5"/>
    <w:rsid w:val="004B0CA8"/>
    <w:rsid w:val="004B2055"/>
    <w:rsid w:val="004B3D30"/>
    <w:rsid w:val="004B6433"/>
    <w:rsid w:val="004C631B"/>
    <w:rsid w:val="004C7AE7"/>
    <w:rsid w:val="004E2D47"/>
    <w:rsid w:val="004F0553"/>
    <w:rsid w:val="005063EB"/>
    <w:rsid w:val="00514C9E"/>
    <w:rsid w:val="00514CB4"/>
    <w:rsid w:val="0053039A"/>
    <w:rsid w:val="00531101"/>
    <w:rsid w:val="0054085A"/>
    <w:rsid w:val="00542D89"/>
    <w:rsid w:val="00542D8E"/>
    <w:rsid w:val="00547C92"/>
    <w:rsid w:val="00553954"/>
    <w:rsid w:val="0056392C"/>
    <w:rsid w:val="005653B3"/>
    <w:rsid w:val="00592511"/>
    <w:rsid w:val="005B0CD4"/>
    <w:rsid w:val="005B3FF3"/>
    <w:rsid w:val="005B4B09"/>
    <w:rsid w:val="005B7550"/>
    <w:rsid w:val="005C34DB"/>
    <w:rsid w:val="005D1F96"/>
    <w:rsid w:val="005D4DFD"/>
    <w:rsid w:val="005E31A9"/>
    <w:rsid w:val="005E4475"/>
    <w:rsid w:val="005E5A52"/>
    <w:rsid w:val="005F1A04"/>
    <w:rsid w:val="005F23E1"/>
    <w:rsid w:val="005F2849"/>
    <w:rsid w:val="005F2C52"/>
    <w:rsid w:val="005F40FC"/>
    <w:rsid w:val="00601907"/>
    <w:rsid w:val="00613D70"/>
    <w:rsid w:val="00620F99"/>
    <w:rsid w:val="00621B48"/>
    <w:rsid w:val="006233A2"/>
    <w:rsid w:val="00627956"/>
    <w:rsid w:val="006349A8"/>
    <w:rsid w:val="00636274"/>
    <w:rsid w:val="006376E6"/>
    <w:rsid w:val="006515C8"/>
    <w:rsid w:val="006557B9"/>
    <w:rsid w:val="00662195"/>
    <w:rsid w:val="00663A23"/>
    <w:rsid w:val="006767B9"/>
    <w:rsid w:val="006807F3"/>
    <w:rsid w:val="00682011"/>
    <w:rsid w:val="0068284D"/>
    <w:rsid w:val="0068446D"/>
    <w:rsid w:val="00684DAF"/>
    <w:rsid w:val="00687F44"/>
    <w:rsid w:val="0069278F"/>
    <w:rsid w:val="006930AA"/>
    <w:rsid w:val="006A0BC8"/>
    <w:rsid w:val="006A204A"/>
    <w:rsid w:val="006B361B"/>
    <w:rsid w:val="006B5DCF"/>
    <w:rsid w:val="006B64BA"/>
    <w:rsid w:val="006C13EF"/>
    <w:rsid w:val="006E2791"/>
    <w:rsid w:val="006E4913"/>
    <w:rsid w:val="006F335F"/>
    <w:rsid w:val="006F726B"/>
    <w:rsid w:val="006F7397"/>
    <w:rsid w:val="007009E4"/>
    <w:rsid w:val="00702CE6"/>
    <w:rsid w:val="00704145"/>
    <w:rsid w:val="00704539"/>
    <w:rsid w:val="00704BD8"/>
    <w:rsid w:val="0071659C"/>
    <w:rsid w:val="007215AE"/>
    <w:rsid w:val="00723FCE"/>
    <w:rsid w:val="00732BAC"/>
    <w:rsid w:val="00733128"/>
    <w:rsid w:val="00735CF9"/>
    <w:rsid w:val="00737819"/>
    <w:rsid w:val="00737AA4"/>
    <w:rsid w:val="007436ED"/>
    <w:rsid w:val="007601A7"/>
    <w:rsid w:val="00761B4B"/>
    <w:rsid w:val="00762E3F"/>
    <w:rsid w:val="007644B2"/>
    <w:rsid w:val="00764650"/>
    <w:rsid w:val="00767248"/>
    <w:rsid w:val="00770FFA"/>
    <w:rsid w:val="00777E5B"/>
    <w:rsid w:val="00781966"/>
    <w:rsid w:val="00781BAE"/>
    <w:rsid w:val="0078669F"/>
    <w:rsid w:val="0079779D"/>
    <w:rsid w:val="007A24F2"/>
    <w:rsid w:val="007A34AE"/>
    <w:rsid w:val="007B01ED"/>
    <w:rsid w:val="007D1391"/>
    <w:rsid w:val="007D5B02"/>
    <w:rsid w:val="007D7FCE"/>
    <w:rsid w:val="007E098B"/>
    <w:rsid w:val="007E3DFF"/>
    <w:rsid w:val="007E4110"/>
    <w:rsid w:val="007E4CCC"/>
    <w:rsid w:val="007F215C"/>
    <w:rsid w:val="00805833"/>
    <w:rsid w:val="0081125F"/>
    <w:rsid w:val="00811B85"/>
    <w:rsid w:val="00813D4E"/>
    <w:rsid w:val="00815B6C"/>
    <w:rsid w:val="008254E6"/>
    <w:rsid w:val="008274A6"/>
    <w:rsid w:val="008338D7"/>
    <w:rsid w:val="008343EA"/>
    <w:rsid w:val="008639CA"/>
    <w:rsid w:val="00866887"/>
    <w:rsid w:val="00882E8E"/>
    <w:rsid w:val="00883BA4"/>
    <w:rsid w:val="00887E18"/>
    <w:rsid w:val="0089212A"/>
    <w:rsid w:val="008A06B9"/>
    <w:rsid w:val="008A74D6"/>
    <w:rsid w:val="008A7675"/>
    <w:rsid w:val="008B3A0A"/>
    <w:rsid w:val="008B47A0"/>
    <w:rsid w:val="008C1952"/>
    <w:rsid w:val="008D753A"/>
    <w:rsid w:val="008D7857"/>
    <w:rsid w:val="008E4400"/>
    <w:rsid w:val="008F033B"/>
    <w:rsid w:val="00900A63"/>
    <w:rsid w:val="0090335C"/>
    <w:rsid w:val="00941CA7"/>
    <w:rsid w:val="00951473"/>
    <w:rsid w:val="009571F4"/>
    <w:rsid w:val="009600DC"/>
    <w:rsid w:val="00960145"/>
    <w:rsid w:val="00960B13"/>
    <w:rsid w:val="00966AC7"/>
    <w:rsid w:val="009670CF"/>
    <w:rsid w:val="009677BA"/>
    <w:rsid w:val="009702D9"/>
    <w:rsid w:val="00971517"/>
    <w:rsid w:val="009759BD"/>
    <w:rsid w:val="00977330"/>
    <w:rsid w:val="00990ADC"/>
    <w:rsid w:val="0099174F"/>
    <w:rsid w:val="009A0B12"/>
    <w:rsid w:val="009A6949"/>
    <w:rsid w:val="009B1EE7"/>
    <w:rsid w:val="009B5F21"/>
    <w:rsid w:val="009C5447"/>
    <w:rsid w:val="009E6955"/>
    <w:rsid w:val="00A01A67"/>
    <w:rsid w:val="00A0200F"/>
    <w:rsid w:val="00A162D8"/>
    <w:rsid w:val="00A220E7"/>
    <w:rsid w:val="00A33029"/>
    <w:rsid w:val="00A36D70"/>
    <w:rsid w:val="00A41B7E"/>
    <w:rsid w:val="00A5477B"/>
    <w:rsid w:val="00A75AFA"/>
    <w:rsid w:val="00A83C85"/>
    <w:rsid w:val="00A8706E"/>
    <w:rsid w:val="00A877F2"/>
    <w:rsid w:val="00A948BF"/>
    <w:rsid w:val="00A94C1E"/>
    <w:rsid w:val="00AA3E69"/>
    <w:rsid w:val="00AA46F1"/>
    <w:rsid w:val="00AB057D"/>
    <w:rsid w:val="00AB2BDF"/>
    <w:rsid w:val="00AB5E10"/>
    <w:rsid w:val="00AC3512"/>
    <w:rsid w:val="00AC5781"/>
    <w:rsid w:val="00AC7498"/>
    <w:rsid w:val="00AD5726"/>
    <w:rsid w:val="00AE0164"/>
    <w:rsid w:val="00AE56CE"/>
    <w:rsid w:val="00AF4AA4"/>
    <w:rsid w:val="00B33B94"/>
    <w:rsid w:val="00B36E98"/>
    <w:rsid w:val="00B42F7B"/>
    <w:rsid w:val="00B530CB"/>
    <w:rsid w:val="00B605FE"/>
    <w:rsid w:val="00B60EA8"/>
    <w:rsid w:val="00B63E95"/>
    <w:rsid w:val="00B64C89"/>
    <w:rsid w:val="00B659BA"/>
    <w:rsid w:val="00B71A90"/>
    <w:rsid w:val="00B76297"/>
    <w:rsid w:val="00B77248"/>
    <w:rsid w:val="00B85A67"/>
    <w:rsid w:val="00B85B15"/>
    <w:rsid w:val="00B979C5"/>
    <w:rsid w:val="00BA1892"/>
    <w:rsid w:val="00BA2333"/>
    <w:rsid w:val="00BC3450"/>
    <w:rsid w:val="00BE2716"/>
    <w:rsid w:val="00BF1B2A"/>
    <w:rsid w:val="00BF3307"/>
    <w:rsid w:val="00BF4D47"/>
    <w:rsid w:val="00C00429"/>
    <w:rsid w:val="00C06CC1"/>
    <w:rsid w:val="00C12A0E"/>
    <w:rsid w:val="00C259CF"/>
    <w:rsid w:val="00C273A2"/>
    <w:rsid w:val="00C35748"/>
    <w:rsid w:val="00C5497A"/>
    <w:rsid w:val="00C60450"/>
    <w:rsid w:val="00C61025"/>
    <w:rsid w:val="00C622AD"/>
    <w:rsid w:val="00C820B0"/>
    <w:rsid w:val="00C8267E"/>
    <w:rsid w:val="00C832D5"/>
    <w:rsid w:val="00C8366A"/>
    <w:rsid w:val="00C90D9D"/>
    <w:rsid w:val="00C91339"/>
    <w:rsid w:val="00C945DF"/>
    <w:rsid w:val="00C973AF"/>
    <w:rsid w:val="00CA6E43"/>
    <w:rsid w:val="00CC504C"/>
    <w:rsid w:val="00CD532A"/>
    <w:rsid w:val="00CD6199"/>
    <w:rsid w:val="00CE13BE"/>
    <w:rsid w:val="00CE5E30"/>
    <w:rsid w:val="00CE6116"/>
    <w:rsid w:val="00CF0CCC"/>
    <w:rsid w:val="00CF5DF2"/>
    <w:rsid w:val="00D16542"/>
    <w:rsid w:val="00D16F31"/>
    <w:rsid w:val="00D17A92"/>
    <w:rsid w:val="00D239E2"/>
    <w:rsid w:val="00D23CAE"/>
    <w:rsid w:val="00D23DEE"/>
    <w:rsid w:val="00D43EC8"/>
    <w:rsid w:val="00D46A90"/>
    <w:rsid w:val="00D4729E"/>
    <w:rsid w:val="00D50C83"/>
    <w:rsid w:val="00D557D7"/>
    <w:rsid w:val="00D61057"/>
    <w:rsid w:val="00D610D3"/>
    <w:rsid w:val="00D63122"/>
    <w:rsid w:val="00D64C84"/>
    <w:rsid w:val="00D6786A"/>
    <w:rsid w:val="00D713C3"/>
    <w:rsid w:val="00D74EFB"/>
    <w:rsid w:val="00D8265C"/>
    <w:rsid w:val="00D84BB5"/>
    <w:rsid w:val="00D87B62"/>
    <w:rsid w:val="00DA1441"/>
    <w:rsid w:val="00DA2CF2"/>
    <w:rsid w:val="00DB5BEC"/>
    <w:rsid w:val="00DC656C"/>
    <w:rsid w:val="00DD26B4"/>
    <w:rsid w:val="00DD5113"/>
    <w:rsid w:val="00DE0A0D"/>
    <w:rsid w:val="00DE673A"/>
    <w:rsid w:val="00DE7EEE"/>
    <w:rsid w:val="00DF38F8"/>
    <w:rsid w:val="00DF5675"/>
    <w:rsid w:val="00E00AA2"/>
    <w:rsid w:val="00E02850"/>
    <w:rsid w:val="00E04657"/>
    <w:rsid w:val="00E26632"/>
    <w:rsid w:val="00E42E2A"/>
    <w:rsid w:val="00E44627"/>
    <w:rsid w:val="00E4530C"/>
    <w:rsid w:val="00E54916"/>
    <w:rsid w:val="00E713EF"/>
    <w:rsid w:val="00E80176"/>
    <w:rsid w:val="00E809AB"/>
    <w:rsid w:val="00E80C05"/>
    <w:rsid w:val="00E813B2"/>
    <w:rsid w:val="00E8518E"/>
    <w:rsid w:val="00E85359"/>
    <w:rsid w:val="00E9573B"/>
    <w:rsid w:val="00EA421A"/>
    <w:rsid w:val="00EA5D97"/>
    <w:rsid w:val="00EB4073"/>
    <w:rsid w:val="00EC63D1"/>
    <w:rsid w:val="00EC6C44"/>
    <w:rsid w:val="00EE45AF"/>
    <w:rsid w:val="00EE7261"/>
    <w:rsid w:val="00EF55B4"/>
    <w:rsid w:val="00F0453D"/>
    <w:rsid w:val="00F045B1"/>
    <w:rsid w:val="00F07C70"/>
    <w:rsid w:val="00F101D5"/>
    <w:rsid w:val="00F122BF"/>
    <w:rsid w:val="00F12ECB"/>
    <w:rsid w:val="00F30C26"/>
    <w:rsid w:val="00F33B74"/>
    <w:rsid w:val="00F34B40"/>
    <w:rsid w:val="00F34F1E"/>
    <w:rsid w:val="00F359A3"/>
    <w:rsid w:val="00F3794C"/>
    <w:rsid w:val="00F56F31"/>
    <w:rsid w:val="00F63F98"/>
    <w:rsid w:val="00F72B67"/>
    <w:rsid w:val="00F76899"/>
    <w:rsid w:val="00F92179"/>
    <w:rsid w:val="00F929B8"/>
    <w:rsid w:val="00F97B6C"/>
    <w:rsid w:val="00FA14B8"/>
    <w:rsid w:val="00FA7F26"/>
    <w:rsid w:val="00FB59F6"/>
    <w:rsid w:val="00FC7382"/>
    <w:rsid w:val="00FD2B0C"/>
    <w:rsid w:val="00FD5692"/>
    <w:rsid w:val="00FD61D8"/>
    <w:rsid w:val="00FE1874"/>
    <w:rsid w:val="00FE4E3C"/>
    <w:rsid w:val="00FF27A6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2F7B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9C"/>
  </w:style>
  <w:style w:type="paragraph" w:styleId="Pidipagina">
    <w:name w:val="footer"/>
    <w:basedOn w:val="Normale"/>
    <w:link w:val="PidipaginaCarattere"/>
    <w:uiPriority w:val="99"/>
    <w:unhideWhenUsed/>
    <w:rsid w:val="007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5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A6B8E"/>
    <w:rPr>
      <w:color w:val="0000FF" w:themeColor="hyperlink"/>
      <w:u w:val="single"/>
    </w:rPr>
  </w:style>
  <w:style w:type="paragraph" w:customStyle="1" w:styleId="c25">
    <w:name w:val="c25"/>
    <w:basedOn w:val="Normale"/>
    <w:rsid w:val="00636274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5B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2F7B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9C"/>
  </w:style>
  <w:style w:type="paragraph" w:styleId="Pidipagina">
    <w:name w:val="footer"/>
    <w:basedOn w:val="Normale"/>
    <w:link w:val="PidipaginaCarattere"/>
    <w:uiPriority w:val="99"/>
    <w:unhideWhenUsed/>
    <w:rsid w:val="0071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5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A6B8E"/>
    <w:rPr>
      <w:color w:val="0000FF" w:themeColor="hyperlink"/>
      <w:u w:val="single"/>
    </w:rPr>
  </w:style>
  <w:style w:type="paragraph" w:customStyle="1" w:styleId="c25">
    <w:name w:val="c25"/>
    <w:basedOn w:val="Normale"/>
    <w:rsid w:val="00636274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26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790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0892-DBBF-4132-BFD9-1FE7C562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Xp Professional Sp2b Italiano</cp:lastModifiedBy>
  <cp:revision>2</cp:revision>
  <cp:lastPrinted>2020-05-11T09:18:00Z</cp:lastPrinted>
  <dcterms:created xsi:type="dcterms:W3CDTF">2020-05-11T09:30:00Z</dcterms:created>
  <dcterms:modified xsi:type="dcterms:W3CDTF">2020-05-11T09:30:00Z</dcterms:modified>
</cp:coreProperties>
</file>