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42C0" w14:textId="77777777" w:rsidR="00351FD6" w:rsidRDefault="00351FD6" w:rsidP="004E3929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4E3929">
        <w:rPr>
          <w:rFonts w:ascii="Arial" w:hAnsi="Arial" w:cs="Arial"/>
          <w:b/>
          <w:color w:val="FF0000"/>
          <w:sz w:val="28"/>
          <w:szCs w:val="28"/>
          <w:u w:val="single"/>
        </w:rPr>
        <w:t>REGOLAMENTO DEL TIROCINIO PROFESSIONALE</w:t>
      </w:r>
    </w:p>
    <w:p w14:paraId="761390BF" w14:textId="77777777" w:rsidR="004E3929" w:rsidRPr="004E3929" w:rsidRDefault="004E3929" w:rsidP="004E3929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67A4D6C9" w14:textId="77777777" w:rsidR="00351FD6" w:rsidRPr="00160340" w:rsidRDefault="00351FD6" w:rsidP="00351FD6">
      <w:pPr>
        <w:rPr>
          <w:rFonts w:ascii="Arial" w:hAnsi="Arial" w:cs="Arial"/>
          <w:b/>
          <w:sz w:val="28"/>
          <w:szCs w:val="28"/>
          <w:u w:val="single"/>
        </w:rPr>
      </w:pPr>
      <w:r w:rsidRPr="00160340">
        <w:rPr>
          <w:rFonts w:ascii="Arial" w:hAnsi="Arial" w:cs="Arial"/>
          <w:b/>
          <w:sz w:val="28"/>
          <w:szCs w:val="28"/>
          <w:u w:val="single"/>
        </w:rPr>
        <w:t>Articolo 1 (Definizioni)</w:t>
      </w:r>
    </w:p>
    <w:p w14:paraId="39D0D056" w14:textId="77777777" w:rsidR="00351FD6" w:rsidRPr="00DD2F8E" w:rsidRDefault="00351FD6" w:rsidP="00166769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DD2F8E">
        <w:rPr>
          <w:rFonts w:ascii="Arial" w:hAnsi="Arial" w:cs="Arial"/>
          <w:sz w:val="28"/>
          <w:szCs w:val="28"/>
        </w:rPr>
        <w:t xml:space="preserve">Ai fini del presente regolamento s'intende </w:t>
      </w:r>
      <w:r w:rsidRPr="00207DCC">
        <w:rPr>
          <w:rFonts w:ascii="Arial" w:hAnsi="Arial" w:cs="Arial"/>
          <w:sz w:val="28"/>
          <w:szCs w:val="28"/>
        </w:rPr>
        <w:t xml:space="preserve">per ‘tirocinante’ o 'praticante' chi sta svolgendo l'iter formativo previsto dall'art. 40 e ss Legge 31 dicembre 2012 n. 247, dal D.M. 17 marzo 2016 n. </w:t>
      </w:r>
      <w:proofErr w:type="gramStart"/>
      <w:r w:rsidRPr="00207DCC">
        <w:rPr>
          <w:rFonts w:ascii="Arial" w:hAnsi="Arial" w:cs="Arial"/>
          <w:sz w:val="28"/>
          <w:szCs w:val="28"/>
        </w:rPr>
        <w:t>70  e</w:t>
      </w:r>
      <w:proofErr w:type="gramEnd"/>
      <w:r w:rsidRPr="00207DCC">
        <w:rPr>
          <w:rFonts w:ascii="Arial" w:hAnsi="Arial" w:cs="Arial"/>
          <w:sz w:val="28"/>
          <w:szCs w:val="28"/>
        </w:rPr>
        <w:t xml:space="preserve"> dal D.M. 9 febbraio 2018 n. 17  </w:t>
      </w:r>
      <w:r w:rsidRPr="00DD2F8E">
        <w:rPr>
          <w:rFonts w:ascii="Arial" w:hAnsi="Arial" w:cs="Arial"/>
          <w:sz w:val="28"/>
          <w:szCs w:val="28"/>
        </w:rPr>
        <w:t xml:space="preserve">e norme ad esse collegate; si intende per </w:t>
      </w:r>
      <w:r w:rsidR="00C65457">
        <w:rPr>
          <w:rFonts w:ascii="Arial" w:hAnsi="Arial" w:cs="Arial"/>
          <w:sz w:val="28"/>
          <w:szCs w:val="28"/>
        </w:rPr>
        <w:t>'dominus' l'avvocato che accoglie  il praticante presso</w:t>
      </w:r>
      <w:r w:rsidRPr="00DD2F8E">
        <w:rPr>
          <w:rFonts w:ascii="Arial" w:hAnsi="Arial" w:cs="Arial"/>
          <w:sz w:val="28"/>
          <w:szCs w:val="28"/>
        </w:rPr>
        <w:t xml:space="preserve"> il proprio studi</w:t>
      </w:r>
      <w:r w:rsidR="00DD2F8E">
        <w:rPr>
          <w:rFonts w:ascii="Arial" w:hAnsi="Arial" w:cs="Arial"/>
          <w:sz w:val="28"/>
          <w:szCs w:val="28"/>
        </w:rPr>
        <w:t xml:space="preserve">o per gli effetti della </w:t>
      </w:r>
      <w:r w:rsidR="00DD2F8E" w:rsidRPr="00207DCC">
        <w:rPr>
          <w:rFonts w:ascii="Arial" w:hAnsi="Arial" w:cs="Arial"/>
          <w:sz w:val="28"/>
          <w:szCs w:val="28"/>
        </w:rPr>
        <w:t>pratica e si assume gli obblighi previsti dalla normativa e dal presente regolamento.</w:t>
      </w:r>
    </w:p>
    <w:p w14:paraId="1AD53BA0" w14:textId="0B2C4E9B" w:rsidR="00351FD6" w:rsidRPr="00DD2F8E" w:rsidRDefault="00351FD6" w:rsidP="00166769">
      <w:pPr>
        <w:jc w:val="both"/>
        <w:rPr>
          <w:rFonts w:ascii="Arial" w:hAnsi="Arial" w:cs="Arial"/>
          <w:sz w:val="28"/>
          <w:szCs w:val="28"/>
        </w:rPr>
      </w:pPr>
      <w:r w:rsidRPr="00DD2F8E">
        <w:rPr>
          <w:rFonts w:ascii="Arial" w:hAnsi="Arial" w:cs="Arial"/>
          <w:sz w:val="28"/>
          <w:szCs w:val="28"/>
        </w:rPr>
        <w:t>Il dominus dev'essere iscritto all'albo degli avvocati da almeno cinque anni e non</w:t>
      </w:r>
      <w:r w:rsidR="00A2220F">
        <w:rPr>
          <w:rFonts w:ascii="Arial" w:hAnsi="Arial" w:cs="Arial"/>
          <w:sz w:val="28"/>
          <w:szCs w:val="28"/>
        </w:rPr>
        <w:t xml:space="preserve"> gli è consentito di far svolgere</w:t>
      </w:r>
      <w:r w:rsidRPr="00DD2F8E">
        <w:rPr>
          <w:rFonts w:ascii="Arial" w:hAnsi="Arial" w:cs="Arial"/>
          <w:sz w:val="28"/>
          <w:szCs w:val="28"/>
        </w:rPr>
        <w:t xml:space="preserve"> a p</w:t>
      </w:r>
      <w:r w:rsidR="00A2220F">
        <w:rPr>
          <w:rFonts w:ascii="Arial" w:hAnsi="Arial" w:cs="Arial"/>
          <w:sz w:val="28"/>
          <w:szCs w:val="28"/>
        </w:rPr>
        <w:t xml:space="preserve">iù di tre </w:t>
      </w:r>
      <w:proofErr w:type="gramStart"/>
      <w:r w:rsidR="00A2220F">
        <w:rPr>
          <w:rFonts w:ascii="Arial" w:hAnsi="Arial" w:cs="Arial"/>
          <w:sz w:val="28"/>
          <w:szCs w:val="28"/>
        </w:rPr>
        <w:t xml:space="preserve">praticanti </w:t>
      </w:r>
      <w:r w:rsidRPr="00DD2F8E">
        <w:rPr>
          <w:rFonts w:ascii="Arial" w:hAnsi="Arial" w:cs="Arial"/>
          <w:sz w:val="28"/>
          <w:szCs w:val="28"/>
        </w:rPr>
        <w:t xml:space="preserve"> contemporaneamente</w:t>
      </w:r>
      <w:proofErr w:type="gramEnd"/>
      <w:r w:rsidRPr="00DD2F8E">
        <w:rPr>
          <w:rFonts w:ascii="Arial" w:hAnsi="Arial" w:cs="Arial"/>
          <w:sz w:val="28"/>
          <w:szCs w:val="28"/>
        </w:rPr>
        <w:t xml:space="preserve"> il tirocinio presso di </w:t>
      </w:r>
      <w:proofErr w:type="spellStart"/>
      <w:r w:rsidRPr="00DD2F8E">
        <w:rPr>
          <w:rFonts w:ascii="Arial" w:hAnsi="Arial" w:cs="Arial"/>
          <w:sz w:val="28"/>
          <w:szCs w:val="28"/>
        </w:rPr>
        <w:t>sè</w:t>
      </w:r>
      <w:proofErr w:type="spellEnd"/>
      <w:r w:rsidRPr="00DD2F8E">
        <w:rPr>
          <w:rFonts w:ascii="Arial" w:hAnsi="Arial" w:cs="Arial"/>
          <w:sz w:val="28"/>
          <w:szCs w:val="28"/>
        </w:rPr>
        <w:t>, salva motivata autorizzazione rilasciata dal Consiglio dell'Ordine.</w:t>
      </w:r>
    </w:p>
    <w:p w14:paraId="015D2E70" w14:textId="77777777" w:rsidR="00351FD6" w:rsidRPr="00207DCC" w:rsidRDefault="00351FD6" w:rsidP="00351FD6">
      <w:pPr>
        <w:rPr>
          <w:rFonts w:ascii="Arial" w:hAnsi="Arial" w:cs="Arial"/>
          <w:b/>
          <w:sz w:val="28"/>
          <w:szCs w:val="28"/>
          <w:u w:val="single"/>
        </w:rPr>
      </w:pPr>
      <w:r w:rsidRPr="00207DCC">
        <w:rPr>
          <w:rFonts w:ascii="Arial" w:hAnsi="Arial" w:cs="Arial"/>
          <w:b/>
          <w:sz w:val="28"/>
          <w:szCs w:val="28"/>
          <w:u w:val="single"/>
        </w:rPr>
        <w:t>Articolo 2 (Iscrizione nel registro dei praticanti)</w:t>
      </w:r>
    </w:p>
    <w:p w14:paraId="6ECB32D6" w14:textId="77777777" w:rsidR="00351FD6" w:rsidRPr="00207DCC" w:rsidRDefault="00351FD6" w:rsidP="00160340">
      <w:pPr>
        <w:jc w:val="both"/>
        <w:rPr>
          <w:rFonts w:ascii="Arial" w:hAnsi="Arial" w:cs="Arial"/>
          <w:sz w:val="28"/>
          <w:szCs w:val="28"/>
        </w:rPr>
      </w:pPr>
      <w:r w:rsidRPr="00207DCC">
        <w:rPr>
          <w:rFonts w:ascii="Arial" w:hAnsi="Arial" w:cs="Arial"/>
          <w:sz w:val="28"/>
          <w:szCs w:val="28"/>
        </w:rPr>
        <w:t>Ai sensi dell'art. 40 e ss Legge 31 dicembre 2012 n. 247 e s.m. chi intende iscriversi per la prima volta nel Registro speciale dei praticanti avvocati presenta domanda scritta al Consiglio dell'Ordine presso il Tribunale nel cui circonda</w:t>
      </w:r>
      <w:r w:rsidR="00A2220F">
        <w:rPr>
          <w:rFonts w:ascii="Arial" w:hAnsi="Arial" w:cs="Arial"/>
          <w:sz w:val="28"/>
          <w:szCs w:val="28"/>
        </w:rPr>
        <w:t>rio egli ha il domicilio</w:t>
      </w:r>
      <w:r w:rsidRPr="00207DCC">
        <w:rPr>
          <w:rFonts w:ascii="Arial" w:hAnsi="Arial" w:cs="Arial"/>
          <w:sz w:val="28"/>
          <w:szCs w:val="28"/>
        </w:rPr>
        <w:t>.</w:t>
      </w:r>
      <w:r w:rsidR="00A2220F">
        <w:rPr>
          <w:rFonts w:ascii="Arial" w:hAnsi="Arial" w:cs="Arial"/>
          <w:sz w:val="28"/>
          <w:szCs w:val="28"/>
        </w:rPr>
        <w:t xml:space="preserve"> Il dominus presso cui svolgerà la pratica deve essere iscritto al medesimo Consiglio dell’Ordine.</w:t>
      </w:r>
      <w:r w:rsidRPr="00207DCC">
        <w:rPr>
          <w:rFonts w:ascii="Arial" w:hAnsi="Arial" w:cs="Arial"/>
          <w:sz w:val="28"/>
          <w:szCs w:val="28"/>
        </w:rPr>
        <w:t xml:space="preserve"> </w:t>
      </w:r>
    </w:p>
    <w:p w14:paraId="046A25C5" w14:textId="77777777" w:rsidR="00351FD6" w:rsidRPr="00207DCC" w:rsidRDefault="00351FD6" w:rsidP="00160340">
      <w:pPr>
        <w:jc w:val="both"/>
        <w:rPr>
          <w:rFonts w:ascii="Arial" w:hAnsi="Arial" w:cs="Arial"/>
          <w:sz w:val="28"/>
          <w:szCs w:val="28"/>
        </w:rPr>
      </w:pPr>
      <w:r w:rsidRPr="00207DCC">
        <w:rPr>
          <w:rFonts w:ascii="Arial" w:hAnsi="Arial" w:cs="Arial"/>
          <w:sz w:val="28"/>
          <w:szCs w:val="28"/>
        </w:rPr>
        <w:t>Alla domanda deve essere allegata la dichiarazione</w:t>
      </w:r>
      <w:r w:rsidR="004E3929">
        <w:rPr>
          <w:rFonts w:ascii="Arial" w:hAnsi="Arial" w:cs="Arial"/>
          <w:sz w:val="28"/>
          <w:szCs w:val="28"/>
        </w:rPr>
        <w:t xml:space="preserve"> di cui al successivo articolo 5</w:t>
      </w:r>
      <w:r w:rsidRPr="00207DCC">
        <w:rPr>
          <w:rFonts w:ascii="Arial" w:hAnsi="Arial" w:cs="Arial"/>
          <w:sz w:val="28"/>
          <w:szCs w:val="28"/>
        </w:rPr>
        <w:t xml:space="preserve"> ed i documenti previsti dalla normativa vigente ed una dichiarazione con la quale l'aspirante praticante indica se svolge attività lavorativa o qualsiasi altra attività retribuita a carattere continuativo, altra pratica professionale o frequenti corsi post-universitari. </w:t>
      </w:r>
    </w:p>
    <w:p w14:paraId="7737B67A" w14:textId="6E4AEB42" w:rsidR="00351FD6" w:rsidRPr="00207DCC" w:rsidRDefault="00C65457" w:rsidP="0016034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caso di impiego in</w:t>
      </w:r>
      <w:r w:rsidR="00351FD6" w:rsidRPr="00207DCC">
        <w:rPr>
          <w:rFonts w:ascii="Arial" w:hAnsi="Arial" w:cs="Arial"/>
          <w:sz w:val="28"/>
          <w:szCs w:val="28"/>
        </w:rPr>
        <w:t xml:space="preserve"> attività lavorativa o altra attività retribuita l’aspirante praticante deve informar</w:t>
      </w:r>
      <w:r w:rsidR="006B0FD4">
        <w:rPr>
          <w:rFonts w:ascii="Arial" w:hAnsi="Arial" w:cs="Arial"/>
          <w:sz w:val="28"/>
          <w:szCs w:val="28"/>
        </w:rPr>
        <w:t>ne il Consiglio fornendo indicazioni su</w:t>
      </w:r>
      <w:r w:rsidR="00351FD6" w:rsidRPr="00207DCC">
        <w:rPr>
          <w:rFonts w:ascii="Arial" w:hAnsi="Arial" w:cs="Arial"/>
          <w:sz w:val="28"/>
          <w:szCs w:val="28"/>
        </w:rPr>
        <w:t xml:space="preserve">gli orari e le modalità di svolgimento del lavoro. Il Consiglio procede alle verifiche di cui all’art. 2 </w:t>
      </w:r>
      <w:r w:rsidR="006B0FD4">
        <w:rPr>
          <w:rFonts w:ascii="Arial" w:hAnsi="Arial" w:cs="Arial"/>
          <w:sz w:val="28"/>
          <w:szCs w:val="28"/>
        </w:rPr>
        <w:t xml:space="preserve">del D.M. 17 marzo 2016 n.70 </w:t>
      </w:r>
      <w:r w:rsidR="00351FD6" w:rsidRPr="00207DCC">
        <w:rPr>
          <w:rFonts w:ascii="Arial" w:hAnsi="Arial" w:cs="Arial"/>
          <w:sz w:val="28"/>
          <w:szCs w:val="28"/>
        </w:rPr>
        <w:t>all’esito</w:t>
      </w:r>
      <w:r w:rsidR="006B0FD4">
        <w:rPr>
          <w:rFonts w:ascii="Arial" w:hAnsi="Arial" w:cs="Arial"/>
          <w:sz w:val="28"/>
          <w:szCs w:val="28"/>
        </w:rPr>
        <w:t xml:space="preserve"> delle quali</w:t>
      </w:r>
      <w:r w:rsidR="00351FD6" w:rsidRPr="00207DCC">
        <w:rPr>
          <w:rFonts w:ascii="Arial" w:hAnsi="Arial" w:cs="Arial"/>
          <w:sz w:val="28"/>
          <w:szCs w:val="28"/>
        </w:rPr>
        <w:t xml:space="preserve">, ove ne ricorrano i presupposti, dispone il diniego dell’iscrizione nel registro dei praticanti o la cancellazione dal medesimo, ai sensi della </w:t>
      </w:r>
      <w:proofErr w:type="gramStart"/>
      <w:r w:rsidR="00351FD6" w:rsidRPr="00207DCC">
        <w:rPr>
          <w:rFonts w:ascii="Arial" w:hAnsi="Arial" w:cs="Arial"/>
          <w:sz w:val="28"/>
          <w:szCs w:val="28"/>
        </w:rPr>
        <w:t>predetta</w:t>
      </w:r>
      <w:proofErr w:type="gramEnd"/>
      <w:r w:rsidR="00351FD6" w:rsidRPr="00207DCC">
        <w:rPr>
          <w:rFonts w:ascii="Arial" w:hAnsi="Arial" w:cs="Arial"/>
          <w:sz w:val="28"/>
          <w:szCs w:val="28"/>
        </w:rPr>
        <w:t xml:space="preserve"> norma.  </w:t>
      </w:r>
    </w:p>
    <w:p w14:paraId="2F606434" w14:textId="3DD03DF1" w:rsidR="00351FD6" w:rsidRPr="00207DCC" w:rsidRDefault="00351FD6" w:rsidP="00160340">
      <w:pPr>
        <w:jc w:val="both"/>
        <w:rPr>
          <w:rFonts w:ascii="Arial" w:hAnsi="Arial" w:cs="Arial"/>
          <w:sz w:val="28"/>
          <w:szCs w:val="28"/>
        </w:rPr>
      </w:pPr>
      <w:r w:rsidRPr="00207DCC">
        <w:rPr>
          <w:rFonts w:ascii="Arial" w:hAnsi="Arial" w:cs="Arial"/>
          <w:sz w:val="28"/>
          <w:szCs w:val="28"/>
        </w:rPr>
        <w:t>In caso di svolgimento di altra pratica professionale o di frequenza di co</w:t>
      </w:r>
      <w:r w:rsidR="00160340" w:rsidRPr="00207DCC">
        <w:rPr>
          <w:rFonts w:ascii="Arial" w:hAnsi="Arial" w:cs="Arial"/>
          <w:sz w:val="28"/>
          <w:szCs w:val="28"/>
        </w:rPr>
        <w:t>rsi</w:t>
      </w:r>
      <w:r w:rsidRPr="00207DCC">
        <w:rPr>
          <w:rFonts w:ascii="Arial" w:hAnsi="Arial" w:cs="Arial"/>
          <w:sz w:val="28"/>
          <w:szCs w:val="28"/>
        </w:rPr>
        <w:t xml:space="preserve"> post universitari l’aspirante praticante deve i</w:t>
      </w:r>
      <w:r w:rsidR="00C65457">
        <w:rPr>
          <w:rFonts w:ascii="Arial" w:hAnsi="Arial" w:cs="Arial"/>
          <w:sz w:val="28"/>
          <w:szCs w:val="28"/>
        </w:rPr>
        <w:t xml:space="preserve">nformarne il Consiglio </w:t>
      </w:r>
      <w:proofErr w:type="gramStart"/>
      <w:r w:rsidR="00C65457">
        <w:rPr>
          <w:rFonts w:ascii="Arial" w:hAnsi="Arial" w:cs="Arial"/>
          <w:sz w:val="28"/>
          <w:szCs w:val="28"/>
        </w:rPr>
        <w:t xml:space="preserve">indicando </w:t>
      </w:r>
      <w:r w:rsidRPr="00207DCC">
        <w:rPr>
          <w:rFonts w:ascii="Arial" w:hAnsi="Arial" w:cs="Arial"/>
          <w:sz w:val="28"/>
          <w:szCs w:val="28"/>
        </w:rPr>
        <w:t xml:space="preserve"> orari</w:t>
      </w:r>
      <w:proofErr w:type="gramEnd"/>
      <w:r w:rsidR="00C65457">
        <w:rPr>
          <w:rFonts w:ascii="Arial" w:hAnsi="Arial" w:cs="Arial"/>
          <w:sz w:val="28"/>
          <w:szCs w:val="28"/>
        </w:rPr>
        <w:t xml:space="preserve"> e modalità;</w:t>
      </w:r>
      <w:r w:rsidRPr="00207DCC">
        <w:rPr>
          <w:rFonts w:ascii="Arial" w:hAnsi="Arial" w:cs="Arial"/>
          <w:sz w:val="28"/>
          <w:szCs w:val="28"/>
        </w:rPr>
        <w:t xml:space="preserve"> il Consiglio procede alle v</w:t>
      </w:r>
      <w:r w:rsidR="00C65457">
        <w:rPr>
          <w:rFonts w:ascii="Arial" w:hAnsi="Arial" w:cs="Arial"/>
          <w:sz w:val="28"/>
          <w:szCs w:val="28"/>
        </w:rPr>
        <w:t xml:space="preserve">erifiche di compatibilità con l’esecuzione </w:t>
      </w:r>
      <w:r w:rsidRPr="00207DCC">
        <w:rPr>
          <w:rFonts w:ascii="Arial" w:hAnsi="Arial" w:cs="Arial"/>
          <w:sz w:val="28"/>
          <w:szCs w:val="28"/>
        </w:rPr>
        <w:t xml:space="preserve"> del tirocinio forense  assumendo i provvedimenti  necessari.</w:t>
      </w:r>
    </w:p>
    <w:p w14:paraId="1FF0D85D" w14:textId="77777777" w:rsidR="00166769" w:rsidRPr="00207DCC" w:rsidRDefault="00351FD6" w:rsidP="00160340">
      <w:pPr>
        <w:jc w:val="both"/>
        <w:rPr>
          <w:rFonts w:ascii="Arial" w:hAnsi="Arial" w:cs="Arial"/>
          <w:sz w:val="28"/>
          <w:szCs w:val="28"/>
        </w:rPr>
      </w:pPr>
      <w:r w:rsidRPr="00207DCC">
        <w:rPr>
          <w:rFonts w:ascii="Arial" w:hAnsi="Arial" w:cs="Arial"/>
          <w:sz w:val="28"/>
          <w:szCs w:val="28"/>
        </w:rPr>
        <w:lastRenderedPageBreak/>
        <w:t>Le eventuali m</w:t>
      </w:r>
      <w:r w:rsidR="00A2220F">
        <w:rPr>
          <w:rFonts w:ascii="Arial" w:hAnsi="Arial" w:cs="Arial"/>
          <w:sz w:val="28"/>
          <w:szCs w:val="28"/>
        </w:rPr>
        <w:t>odifiche delle modalità di esercizio</w:t>
      </w:r>
      <w:r w:rsidRPr="00207DCC">
        <w:rPr>
          <w:rFonts w:ascii="Arial" w:hAnsi="Arial" w:cs="Arial"/>
          <w:sz w:val="28"/>
          <w:szCs w:val="28"/>
        </w:rPr>
        <w:t xml:space="preserve"> delle attività lavorative o di studio dovranno essere tempestivamente comunicate al Consiglio dell'Ordine.</w:t>
      </w:r>
    </w:p>
    <w:p w14:paraId="75A92779" w14:textId="77777777" w:rsidR="009B1E49" w:rsidRPr="009B1E49" w:rsidRDefault="00351FD6" w:rsidP="009B1E49">
      <w:pPr>
        <w:rPr>
          <w:rFonts w:ascii="Arial" w:hAnsi="Arial" w:cs="Arial"/>
          <w:b/>
          <w:sz w:val="28"/>
          <w:szCs w:val="28"/>
          <w:u w:val="single"/>
        </w:rPr>
      </w:pPr>
      <w:r w:rsidRPr="00207DCC">
        <w:rPr>
          <w:rFonts w:ascii="Arial" w:hAnsi="Arial" w:cs="Arial"/>
          <w:b/>
          <w:sz w:val="28"/>
          <w:szCs w:val="28"/>
          <w:u w:val="single"/>
        </w:rPr>
        <w:t>Articolo 3 (Durata e interruzione del tirocinio)</w:t>
      </w:r>
    </w:p>
    <w:p w14:paraId="755C35EE" w14:textId="77777777" w:rsidR="009B1E49" w:rsidRPr="009B1E49" w:rsidRDefault="009B1E49" w:rsidP="009B1E49">
      <w:pPr>
        <w:spacing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B1E49">
        <w:rPr>
          <w:rFonts w:ascii="Arial" w:hAnsi="Arial" w:cs="Arial"/>
          <w:color w:val="000000" w:themeColor="text1"/>
          <w:sz w:val="28"/>
          <w:szCs w:val="28"/>
        </w:rPr>
        <w:t xml:space="preserve">La durata del tirocinio è stabilita in diciotto mesi, decorrenti dall'iscrizione nel Registro dei praticanti ai sensi dell'art. </w:t>
      </w:r>
      <w:proofErr w:type="gramStart"/>
      <w:r w:rsidRPr="009B1E49">
        <w:rPr>
          <w:rFonts w:ascii="Arial" w:hAnsi="Arial" w:cs="Arial"/>
          <w:color w:val="000000" w:themeColor="text1"/>
          <w:sz w:val="28"/>
          <w:szCs w:val="28"/>
        </w:rPr>
        <w:t>41  Legge</w:t>
      </w:r>
      <w:proofErr w:type="gramEnd"/>
      <w:r w:rsidRPr="009B1E49">
        <w:rPr>
          <w:rFonts w:ascii="Arial" w:hAnsi="Arial" w:cs="Arial"/>
          <w:color w:val="000000" w:themeColor="text1"/>
          <w:sz w:val="28"/>
          <w:szCs w:val="28"/>
        </w:rPr>
        <w:t xml:space="preserve"> 31 dicembre 2012 n. 247.</w:t>
      </w:r>
    </w:p>
    <w:p w14:paraId="6D8DD7BB" w14:textId="77777777" w:rsidR="009B1E49" w:rsidRPr="009B1E49" w:rsidRDefault="009B1E49" w:rsidP="009B1E49">
      <w:pPr>
        <w:spacing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B1E49">
        <w:rPr>
          <w:rFonts w:ascii="Arial" w:hAnsi="Arial" w:cs="Arial"/>
          <w:color w:val="000000" w:themeColor="text1"/>
          <w:sz w:val="28"/>
          <w:szCs w:val="28"/>
        </w:rPr>
        <w:t xml:space="preserve">Il compimento del tirocinio deve avere carattere continuativo. </w:t>
      </w:r>
    </w:p>
    <w:p w14:paraId="759A0CE7" w14:textId="77777777" w:rsidR="009B1E49" w:rsidRPr="009B1E49" w:rsidRDefault="009B1E49" w:rsidP="009B1E49">
      <w:pPr>
        <w:spacing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B1E49">
        <w:rPr>
          <w:rFonts w:ascii="Arial" w:hAnsi="Arial" w:cs="Arial"/>
          <w:color w:val="000000" w:themeColor="text1"/>
          <w:sz w:val="28"/>
          <w:szCs w:val="28"/>
        </w:rPr>
        <w:t>L’interruzione del tirocinio per un periodo pari o superiore a sei mesi comporta la cancellazione dal Registro dei praticanti salvo il verificarsi di una delle ipotesi tassative previste dal comma 2 dell’art. 7 del D.M. 17 marzo 2016 n. 70. Resta salva la facoltà di chiedere nuovamente l’iscrizione al Registro qualora ricorrano i requisiti previsti dalla Legge n. 247/2012.</w:t>
      </w:r>
    </w:p>
    <w:p w14:paraId="31EDF061" w14:textId="77777777" w:rsidR="009B1E49" w:rsidRPr="009B1E49" w:rsidRDefault="009B1E49" w:rsidP="009B1E49">
      <w:pPr>
        <w:spacing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B1E49">
        <w:rPr>
          <w:rFonts w:ascii="Arial" w:hAnsi="Arial" w:cs="Arial"/>
          <w:color w:val="000000" w:themeColor="text1"/>
          <w:sz w:val="28"/>
          <w:szCs w:val="28"/>
        </w:rPr>
        <w:t xml:space="preserve">L’interruzione del tirocinio per un periodo inferiore a sei mesi ma </w:t>
      </w:r>
      <w:r w:rsidR="002746E1">
        <w:rPr>
          <w:rFonts w:ascii="Arial" w:hAnsi="Arial" w:cs="Arial"/>
          <w:color w:val="000000" w:themeColor="text1"/>
          <w:sz w:val="28"/>
          <w:szCs w:val="28"/>
        </w:rPr>
        <w:t xml:space="preserve">superiore ad un mese </w:t>
      </w:r>
      <w:proofErr w:type="gramStart"/>
      <w:r w:rsidR="002746E1">
        <w:rPr>
          <w:rFonts w:ascii="Arial" w:hAnsi="Arial" w:cs="Arial"/>
          <w:color w:val="000000" w:themeColor="text1"/>
          <w:sz w:val="28"/>
          <w:szCs w:val="28"/>
        </w:rPr>
        <w:t>può  trovare</w:t>
      </w:r>
      <w:proofErr w:type="gramEnd"/>
      <w:r w:rsidR="002746E1">
        <w:rPr>
          <w:rFonts w:ascii="Arial" w:hAnsi="Arial" w:cs="Arial"/>
          <w:color w:val="000000" w:themeColor="text1"/>
          <w:sz w:val="28"/>
          <w:szCs w:val="28"/>
        </w:rPr>
        <w:t xml:space="preserve"> giustificazione in</w:t>
      </w:r>
      <w:r w:rsidRPr="009B1E49">
        <w:rPr>
          <w:rFonts w:ascii="Arial" w:hAnsi="Arial" w:cs="Arial"/>
          <w:color w:val="000000" w:themeColor="text1"/>
          <w:sz w:val="28"/>
          <w:szCs w:val="28"/>
        </w:rPr>
        <w:t xml:space="preserve"> altri motivi di </w:t>
      </w:r>
      <w:r w:rsidR="002746E1">
        <w:rPr>
          <w:rFonts w:ascii="Arial" w:hAnsi="Arial" w:cs="Arial"/>
          <w:color w:val="000000" w:themeColor="text1"/>
          <w:sz w:val="28"/>
          <w:szCs w:val="28"/>
        </w:rPr>
        <w:t>carattere personale che saranno di volta in volta</w:t>
      </w:r>
      <w:r w:rsidRPr="009B1E49">
        <w:rPr>
          <w:rFonts w:ascii="Arial" w:hAnsi="Arial" w:cs="Arial"/>
          <w:color w:val="000000" w:themeColor="text1"/>
          <w:sz w:val="28"/>
          <w:szCs w:val="28"/>
        </w:rPr>
        <w:t xml:space="preserve"> valutati dal Consiglio dell’Ordine.</w:t>
      </w:r>
    </w:p>
    <w:p w14:paraId="102B99D3" w14:textId="77777777" w:rsidR="009B1E49" w:rsidRDefault="009819AE" w:rsidP="009B1E49">
      <w:pPr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Il </w:t>
      </w:r>
      <w:r w:rsidR="009B1E49" w:rsidRPr="009B1E49">
        <w:rPr>
          <w:rFonts w:ascii="Arial" w:hAnsi="Arial" w:cs="Arial"/>
          <w:color w:val="000000" w:themeColor="text1"/>
          <w:sz w:val="28"/>
          <w:szCs w:val="28"/>
        </w:rPr>
        <w:t xml:space="preserve">praticante che voglia interrompere il tirocinio presenta domanda documentando le ragioni ed il Consiglio si pronuncia ai sensi del già citato art. </w:t>
      </w:r>
      <w:proofErr w:type="gramStart"/>
      <w:r w:rsidR="009B1E49" w:rsidRPr="009B1E49">
        <w:rPr>
          <w:rFonts w:ascii="Arial" w:hAnsi="Arial" w:cs="Arial"/>
          <w:color w:val="000000" w:themeColor="text1"/>
          <w:sz w:val="28"/>
          <w:szCs w:val="28"/>
        </w:rPr>
        <w:t>7  del</w:t>
      </w:r>
      <w:proofErr w:type="gramEnd"/>
      <w:r w:rsidR="009B1E49" w:rsidRPr="009B1E49">
        <w:rPr>
          <w:rFonts w:ascii="Arial" w:hAnsi="Arial" w:cs="Arial"/>
          <w:color w:val="000000" w:themeColor="text1"/>
          <w:sz w:val="28"/>
          <w:szCs w:val="28"/>
        </w:rPr>
        <w:t xml:space="preserve"> D.M. 17 marzo 2016 n.70. In caso di accoglimento dell’istanza il tirocinio è sospeso dalla data di pres</w:t>
      </w:r>
      <w:r w:rsidR="002746E1">
        <w:rPr>
          <w:rFonts w:ascii="Arial" w:hAnsi="Arial" w:cs="Arial"/>
          <w:color w:val="000000" w:themeColor="text1"/>
          <w:sz w:val="28"/>
          <w:szCs w:val="28"/>
        </w:rPr>
        <w:t>entazione della richiesta e il relativo</w:t>
      </w:r>
      <w:r w:rsidR="009B1E49" w:rsidRPr="009B1E49">
        <w:rPr>
          <w:rFonts w:ascii="Arial" w:hAnsi="Arial" w:cs="Arial"/>
          <w:color w:val="000000" w:themeColor="text1"/>
          <w:sz w:val="28"/>
          <w:szCs w:val="28"/>
        </w:rPr>
        <w:t xml:space="preserve"> periodo non verrà conteggiato ai fini del computo complessivo della pratica.</w:t>
      </w:r>
    </w:p>
    <w:p w14:paraId="73B8EC4C" w14:textId="77777777" w:rsidR="00351FD6" w:rsidRPr="00207DCC" w:rsidRDefault="00351FD6" w:rsidP="00351FD6">
      <w:pPr>
        <w:rPr>
          <w:rFonts w:ascii="Arial" w:hAnsi="Arial" w:cs="Arial"/>
          <w:b/>
          <w:sz w:val="28"/>
          <w:szCs w:val="28"/>
          <w:u w:val="single"/>
        </w:rPr>
      </w:pPr>
      <w:r w:rsidRPr="00207DCC">
        <w:rPr>
          <w:rFonts w:ascii="Arial" w:hAnsi="Arial" w:cs="Arial"/>
          <w:b/>
          <w:sz w:val="28"/>
          <w:szCs w:val="28"/>
          <w:u w:val="single"/>
        </w:rPr>
        <w:t>Articolo 4 (Le attività del tirocinio)</w:t>
      </w:r>
    </w:p>
    <w:p w14:paraId="184E05BD" w14:textId="77777777" w:rsidR="00351FD6" w:rsidRPr="00207DCC" w:rsidRDefault="00351FD6" w:rsidP="00160340">
      <w:pPr>
        <w:jc w:val="both"/>
        <w:rPr>
          <w:rFonts w:ascii="Arial" w:hAnsi="Arial" w:cs="Arial"/>
          <w:sz w:val="28"/>
          <w:szCs w:val="28"/>
        </w:rPr>
      </w:pPr>
      <w:r w:rsidRPr="00207DCC">
        <w:rPr>
          <w:rFonts w:ascii="Arial" w:hAnsi="Arial" w:cs="Arial"/>
          <w:sz w:val="28"/>
          <w:szCs w:val="28"/>
        </w:rPr>
        <w:t>Il tirocinio si articola nello svolgimento della pratica secondo una delle tipologie di cui all’art. 41 commi 6,7 e 8 Legge 31 dicembre 2012 n. 247 (presso uno o più avvocati, l’Avvocatura Stato, l’Ufficio legale di Enti Pubblici, gli Uffici Giudiziari).</w:t>
      </w:r>
    </w:p>
    <w:p w14:paraId="043EED52" w14:textId="77777777" w:rsidR="00351FD6" w:rsidRPr="00207DCC" w:rsidRDefault="00351FD6" w:rsidP="00351FD6">
      <w:pPr>
        <w:rPr>
          <w:rFonts w:ascii="Arial" w:hAnsi="Arial" w:cs="Arial"/>
          <w:b/>
          <w:sz w:val="28"/>
          <w:szCs w:val="28"/>
          <w:u w:val="single"/>
        </w:rPr>
      </w:pPr>
      <w:r w:rsidRPr="00207DCC">
        <w:rPr>
          <w:rFonts w:ascii="Arial" w:hAnsi="Arial" w:cs="Arial"/>
          <w:b/>
          <w:sz w:val="28"/>
          <w:szCs w:val="28"/>
          <w:u w:val="single"/>
        </w:rPr>
        <w:t xml:space="preserve">Articolo </w:t>
      </w:r>
      <w:r w:rsidR="00160340" w:rsidRPr="00207DCC">
        <w:rPr>
          <w:rFonts w:ascii="Arial" w:hAnsi="Arial" w:cs="Arial"/>
          <w:b/>
          <w:sz w:val="28"/>
          <w:szCs w:val="28"/>
          <w:u w:val="single"/>
        </w:rPr>
        <w:t>5</w:t>
      </w:r>
      <w:r w:rsidRPr="00207DCC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gramStart"/>
      <w:r w:rsidRPr="00207DCC">
        <w:rPr>
          <w:rFonts w:ascii="Arial" w:hAnsi="Arial" w:cs="Arial"/>
          <w:b/>
          <w:sz w:val="28"/>
          <w:szCs w:val="28"/>
          <w:u w:val="single"/>
        </w:rPr>
        <w:t>( Lo</w:t>
      </w:r>
      <w:proofErr w:type="gramEnd"/>
      <w:r w:rsidRPr="00207DCC">
        <w:rPr>
          <w:rFonts w:ascii="Arial" w:hAnsi="Arial" w:cs="Arial"/>
          <w:b/>
          <w:sz w:val="28"/>
          <w:szCs w:val="28"/>
          <w:u w:val="single"/>
        </w:rPr>
        <w:t xml:space="preserve"> svolgimento della pratica) </w:t>
      </w:r>
    </w:p>
    <w:p w14:paraId="7D23051A" w14:textId="77777777" w:rsidR="00351FD6" w:rsidRPr="00207DCC" w:rsidRDefault="00351FD6" w:rsidP="00351FD6">
      <w:pPr>
        <w:rPr>
          <w:rFonts w:ascii="Arial" w:hAnsi="Arial" w:cs="Arial"/>
          <w:b/>
          <w:sz w:val="28"/>
          <w:szCs w:val="28"/>
          <w:u w:val="single"/>
        </w:rPr>
      </w:pPr>
      <w:r w:rsidRPr="00207DCC">
        <w:rPr>
          <w:rFonts w:ascii="Arial" w:hAnsi="Arial" w:cs="Arial"/>
          <w:b/>
          <w:sz w:val="28"/>
          <w:szCs w:val="28"/>
          <w:u w:val="single"/>
        </w:rPr>
        <w:t xml:space="preserve">Articolo </w:t>
      </w:r>
      <w:r w:rsidR="00160340" w:rsidRPr="00207DCC">
        <w:rPr>
          <w:rFonts w:ascii="Arial" w:hAnsi="Arial" w:cs="Arial"/>
          <w:b/>
          <w:sz w:val="28"/>
          <w:szCs w:val="28"/>
          <w:u w:val="single"/>
        </w:rPr>
        <w:t>5</w:t>
      </w:r>
      <w:r w:rsidRPr="00207DCC">
        <w:rPr>
          <w:rFonts w:ascii="Arial" w:hAnsi="Arial" w:cs="Arial"/>
          <w:b/>
          <w:sz w:val="28"/>
          <w:szCs w:val="28"/>
          <w:u w:val="single"/>
        </w:rPr>
        <w:t>.1 (Dichiarazione e responsabilità del dominus)</w:t>
      </w:r>
    </w:p>
    <w:p w14:paraId="4387BDFE" w14:textId="77777777" w:rsidR="00351FD6" w:rsidRPr="00207DCC" w:rsidRDefault="00351FD6" w:rsidP="00351FD6">
      <w:pPr>
        <w:rPr>
          <w:rFonts w:ascii="Arial" w:hAnsi="Arial" w:cs="Arial"/>
          <w:sz w:val="28"/>
          <w:szCs w:val="28"/>
        </w:rPr>
      </w:pPr>
      <w:r w:rsidRPr="00207DCC">
        <w:rPr>
          <w:rFonts w:ascii="Arial" w:hAnsi="Arial" w:cs="Arial"/>
          <w:sz w:val="28"/>
          <w:szCs w:val="28"/>
        </w:rPr>
        <w:t>Il dominus presenta al Consiglio dell'Ordine una dichiarazione, con la quale:</w:t>
      </w:r>
    </w:p>
    <w:p w14:paraId="49908361" w14:textId="77777777" w:rsidR="00351FD6" w:rsidRPr="00207DCC" w:rsidRDefault="00351FD6" w:rsidP="00160340">
      <w:pPr>
        <w:jc w:val="both"/>
        <w:rPr>
          <w:rFonts w:ascii="Arial" w:hAnsi="Arial" w:cs="Arial"/>
          <w:sz w:val="28"/>
          <w:szCs w:val="28"/>
        </w:rPr>
      </w:pPr>
      <w:r w:rsidRPr="00207DCC">
        <w:rPr>
          <w:rFonts w:ascii="Arial" w:hAnsi="Arial" w:cs="Arial"/>
          <w:sz w:val="28"/>
          <w:szCs w:val="28"/>
        </w:rPr>
        <w:t>a.</w:t>
      </w:r>
      <w:r w:rsidRPr="00207DCC">
        <w:rPr>
          <w:rFonts w:ascii="Arial" w:hAnsi="Arial" w:cs="Arial"/>
          <w:sz w:val="28"/>
          <w:szCs w:val="28"/>
        </w:rPr>
        <w:tab/>
        <w:t>s</w:t>
      </w:r>
      <w:r w:rsidR="009C0299" w:rsidRPr="00207DCC">
        <w:rPr>
          <w:rFonts w:ascii="Arial" w:hAnsi="Arial" w:cs="Arial"/>
          <w:sz w:val="28"/>
          <w:szCs w:val="28"/>
        </w:rPr>
        <w:t xml:space="preserve">i </w:t>
      </w:r>
      <w:r w:rsidRPr="00207DCC">
        <w:rPr>
          <w:rFonts w:ascii="Arial" w:hAnsi="Arial" w:cs="Arial"/>
          <w:sz w:val="28"/>
          <w:szCs w:val="28"/>
        </w:rPr>
        <w:t>impegna a garantire la formazione del praticante consentendogli l'esame delle pratiche e l'utilizzo dei beni strumentali dello studio;</w:t>
      </w:r>
    </w:p>
    <w:p w14:paraId="480CEC5E" w14:textId="77777777" w:rsidR="00351FD6" w:rsidRPr="00207DCC" w:rsidRDefault="00351FD6" w:rsidP="00160340">
      <w:pPr>
        <w:jc w:val="both"/>
        <w:rPr>
          <w:rFonts w:ascii="Arial" w:hAnsi="Arial" w:cs="Arial"/>
          <w:sz w:val="28"/>
          <w:szCs w:val="28"/>
        </w:rPr>
      </w:pPr>
      <w:r w:rsidRPr="00207DCC">
        <w:rPr>
          <w:rFonts w:ascii="Arial" w:hAnsi="Arial" w:cs="Arial"/>
          <w:sz w:val="28"/>
          <w:szCs w:val="28"/>
        </w:rPr>
        <w:t>b.</w:t>
      </w:r>
      <w:r w:rsidRPr="00207DCC">
        <w:rPr>
          <w:rFonts w:ascii="Arial" w:hAnsi="Arial" w:cs="Arial"/>
          <w:sz w:val="28"/>
          <w:szCs w:val="28"/>
        </w:rPr>
        <w:tab/>
        <w:t>s</w:t>
      </w:r>
      <w:r w:rsidR="009C0299" w:rsidRPr="00207DCC">
        <w:rPr>
          <w:rFonts w:ascii="Arial" w:hAnsi="Arial" w:cs="Arial"/>
          <w:sz w:val="28"/>
          <w:szCs w:val="28"/>
        </w:rPr>
        <w:t xml:space="preserve">i </w:t>
      </w:r>
      <w:r w:rsidRPr="00207DCC">
        <w:rPr>
          <w:rFonts w:ascii="Arial" w:hAnsi="Arial" w:cs="Arial"/>
          <w:sz w:val="28"/>
          <w:szCs w:val="28"/>
        </w:rPr>
        <w:t>impegna a non impiegare il praticante esclusivamente in mansioni</w:t>
      </w:r>
      <w:r w:rsidR="006B0FD4">
        <w:rPr>
          <w:rFonts w:ascii="Arial" w:hAnsi="Arial" w:cs="Arial"/>
          <w:sz w:val="28"/>
          <w:szCs w:val="28"/>
        </w:rPr>
        <w:t xml:space="preserve"> esecutive e</w:t>
      </w:r>
      <w:r w:rsidRPr="00207DCC">
        <w:rPr>
          <w:rFonts w:ascii="Arial" w:hAnsi="Arial" w:cs="Arial"/>
          <w:sz w:val="28"/>
          <w:szCs w:val="28"/>
        </w:rPr>
        <w:t xml:space="preserve"> comunque non congruenti con le esigenze di apprendimento e formazione professionale;</w:t>
      </w:r>
    </w:p>
    <w:p w14:paraId="32D49A9B" w14:textId="77777777" w:rsidR="00351FD6" w:rsidRPr="00207DCC" w:rsidRDefault="00351FD6" w:rsidP="00160340">
      <w:pPr>
        <w:jc w:val="both"/>
        <w:rPr>
          <w:rFonts w:ascii="Arial" w:hAnsi="Arial" w:cs="Arial"/>
          <w:sz w:val="28"/>
          <w:szCs w:val="28"/>
        </w:rPr>
      </w:pPr>
      <w:r w:rsidRPr="00207DCC">
        <w:rPr>
          <w:rFonts w:ascii="Arial" w:hAnsi="Arial" w:cs="Arial"/>
          <w:sz w:val="28"/>
          <w:szCs w:val="28"/>
        </w:rPr>
        <w:lastRenderedPageBreak/>
        <w:t>c.</w:t>
      </w:r>
      <w:r w:rsidRPr="00207DCC">
        <w:rPr>
          <w:rFonts w:ascii="Arial" w:hAnsi="Arial" w:cs="Arial"/>
          <w:sz w:val="28"/>
          <w:szCs w:val="28"/>
        </w:rPr>
        <w:tab/>
        <w:t>s</w:t>
      </w:r>
      <w:r w:rsidR="009C0299" w:rsidRPr="00207DCC">
        <w:rPr>
          <w:rFonts w:ascii="Arial" w:hAnsi="Arial" w:cs="Arial"/>
          <w:sz w:val="28"/>
          <w:szCs w:val="28"/>
        </w:rPr>
        <w:t xml:space="preserve">i </w:t>
      </w:r>
      <w:r w:rsidRPr="00207DCC">
        <w:rPr>
          <w:rFonts w:ascii="Arial" w:hAnsi="Arial" w:cs="Arial"/>
          <w:sz w:val="28"/>
          <w:szCs w:val="28"/>
        </w:rPr>
        <w:t>im</w:t>
      </w:r>
      <w:r w:rsidR="006B0FD4">
        <w:rPr>
          <w:rFonts w:ascii="Arial" w:hAnsi="Arial" w:cs="Arial"/>
          <w:sz w:val="28"/>
          <w:szCs w:val="28"/>
        </w:rPr>
        <w:t>pegna a verificare l’esattezza</w:t>
      </w:r>
      <w:r w:rsidRPr="00207DCC">
        <w:rPr>
          <w:rFonts w:ascii="Arial" w:hAnsi="Arial" w:cs="Arial"/>
          <w:sz w:val="28"/>
          <w:szCs w:val="28"/>
        </w:rPr>
        <w:t xml:space="preserve"> delle annotazioni contenute </w:t>
      </w:r>
      <w:r w:rsidR="006B0FD4">
        <w:rPr>
          <w:rFonts w:ascii="Arial" w:hAnsi="Arial" w:cs="Arial"/>
          <w:sz w:val="28"/>
          <w:szCs w:val="28"/>
        </w:rPr>
        <w:t xml:space="preserve">nel libretto della pratica </w:t>
      </w:r>
      <w:proofErr w:type="gramStart"/>
      <w:r w:rsidR="006B0FD4">
        <w:rPr>
          <w:rFonts w:ascii="Arial" w:hAnsi="Arial" w:cs="Arial"/>
          <w:sz w:val="28"/>
          <w:szCs w:val="28"/>
        </w:rPr>
        <w:t>ed</w:t>
      </w:r>
      <w:proofErr w:type="gramEnd"/>
      <w:r w:rsidR="006B0FD4">
        <w:rPr>
          <w:rFonts w:ascii="Arial" w:hAnsi="Arial" w:cs="Arial"/>
          <w:sz w:val="28"/>
          <w:szCs w:val="28"/>
        </w:rPr>
        <w:t xml:space="preserve"> di tutte le</w:t>
      </w:r>
      <w:r w:rsidRPr="00207DCC">
        <w:rPr>
          <w:rFonts w:ascii="Arial" w:hAnsi="Arial" w:cs="Arial"/>
          <w:sz w:val="28"/>
          <w:szCs w:val="28"/>
        </w:rPr>
        <w:t xml:space="preserve"> attestazioni rilevanti ai fini della pratica;</w:t>
      </w:r>
    </w:p>
    <w:p w14:paraId="213BF896" w14:textId="77777777" w:rsidR="00160340" w:rsidRDefault="00351FD6" w:rsidP="00160340">
      <w:pPr>
        <w:jc w:val="both"/>
        <w:rPr>
          <w:rFonts w:ascii="Arial" w:hAnsi="Arial" w:cs="Arial"/>
          <w:sz w:val="28"/>
          <w:szCs w:val="28"/>
        </w:rPr>
      </w:pPr>
      <w:r w:rsidRPr="00DD2F8E">
        <w:rPr>
          <w:rFonts w:ascii="Arial" w:hAnsi="Arial" w:cs="Arial"/>
          <w:sz w:val="28"/>
          <w:szCs w:val="28"/>
        </w:rPr>
        <w:t>d</w:t>
      </w:r>
      <w:r w:rsidRPr="00207DCC">
        <w:rPr>
          <w:rFonts w:ascii="Arial" w:hAnsi="Arial" w:cs="Arial"/>
          <w:sz w:val="28"/>
          <w:szCs w:val="28"/>
        </w:rPr>
        <w:t>.</w:t>
      </w:r>
      <w:r w:rsidRPr="00207DCC">
        <w:rPr>
          <w:rFonts w:ascii="Arial" w:hAnsi="Arial" w:cs="Arial"/>
          <w:sz w:val="28"/>
          <w:szCs w:val="28"/>
        </w:rPr>
        <w:tab/>
      </w:r>
      <w:r w:rsidR="00166769" w:rsidRPr="00207DCC">
        <w:rPr>
          <w:rFonts w:ascii="Arial" w:hAnsi="Arial" w:cs="Arial"/>
          <w:sz w:val="28"/>
          <w:szCs w:val="28"/>
        </w:rPr>
        <w:t xml:space="preserve">deve </w:t>
      </w:r>
      <w:r w:rsidR="00160340" w:rsidRPr="00207DCC">
        <w:rPr>
          <w:rFonts w:ascii="Arial" w:hAnsi="Arial" w:cs="Arial"/>
          <w:sz w:val="28"/>
          <w:szCs w:val="28"/>
        </w:rPr>
        <w:t>fornire al praticante un idoneo ambiente di lavoro e, fermo l’obbligo del rimborso delle spese, riconoscergli, dopo il primo semestre di pratica, un compenso adeguato, tenuto conto dell’utilizzo dei servizi e d</w:t>
      </w:r>
      <w:r w:rsidR="006B0FD4">
        <w:rPr>
          <w:rFonts w:ascii="Arial" w:hAnsi="Arial" w:cs="Arial"/>
          <w:sz w:val="28"/>
          <w:szCs w:val="28"/>
        </w:rPr>
        <w:t>elle strutture dello studio,</w:t>
      </w:r>
      <w:r w:rsidR="00160340" w:rsidRPr="00207DCC">
        <w:rPr>
          <w:rFonts w:ascii="Arial" w:hAnsi="Arial" w:cs="Arial"/>
          <w:sz w:val="28"/>
          <w:szCs w:val="28"/>
        </w:rPr>
        <w:t xml:space="preserve"> come previsto dall’art. 40 del codice deontologico</w:t>
      </w:r>
      <w:r w:rsidR="00F17412" w:rsidRPr="00207DCC">
        <w:rPr>
          <w:rFonts w:ascii="Arial" w:hAnsi="Arial" w:cs="Arial"/>
          <w:sz w:val="28"/>
          <w:szCs w:val="28"/>
        </w:rPr>
        <w:t xml:space="preserve"> forense</w:t>
      </w:r>
      <w:r w:rsidR="00207DCC" w:rsidRPr="00207DCC">
        <w:rPr>
          <w:rFonts w:ascii="Arial" w:hAnsi="Arial" w:cs="Arial"/>
          <w:sz w:val="28"/>
          <w:szCs w:val="28"/>
        </w:rPr>
        <w:t>;</w:t>
      </w:r>
    </w:p>
    <w:p w14:paraId="14BC68E3" w14:textId="77777777" w:rsidR="00351FD6" w:rsidRPr="00DD2F8E" w:rsidRDefault="00351FD6" w:rsidP="00160340">
      <w:pPr>
        <w:jc w:val="both"/>
        <w:rPr>
          <w:rFonts w:ascii="Arial" w:hAnsi="Arial" w:cs="Arial"/>
          <w:sz w:val="28"/>
          <w:szCs w:val="28"/>
        </w:rPr>
      </w:pPr>
      <w:r w:rsidRPr="00DD2F8E">
        <w:rPr>
          <w:rFonts w:ascii="Arial" w:hAnsi="Arial" w:cs="Arial"/>
          <w:sz w:val="28"/>
          <w:szCs w:val="28"/>
        </w:rPr>
        <w:t>e.</w:t>
      </w:r>
      <w:r w:rsidRPr="00DD2F8E">
        <w:rPr>
          <w:rFonts w:ascii="Arial" w:hAnsi="Arial" w:cs="Arial"/>
          <w:sz w:val="28"/>
          <w:szCs w:val="28"/>
        </w:rPr>
        <w:tab/>
        <w:t>indica le generalità degli eventuali altri suoi tirocinanti e, se del caso, motiva l'esigenza di superare il previsto limite massimo di tre;</w:t>
      </w:r>
    </w:p>
    <w:p w14:paraId="1B109081" w14:textId="77777777" w:rsidR="00351FD6" w:rsidRPr="00DD2F8E" w:rsidRDefault="00351FD6" w:rsidP="00160340">
      <w:pPr>
        <w:jc w:val="both"/>
        <w:rPr>
          <w:rFonts w:ascii="Arial" w:hAnsi="Arial" w:cs="Arial"/>
          <w:sz w:val="28"/>
          <w:szCs w:val="28"/>
        </w:rPr>
      </w:pPr>
      <w:r w:rsidRPr="00DD2F8E">
        <w:rPr>
          <w:rFonts w:ascii="Arial" w:hAnsi="Arial" w:cs="Arial"/>
          <w:sz w:val="28"/>
          <w:szCs w:val="28"/>
        </w:rPr>
        <w:t>f.</w:t>
      </w:r>
      <w:r w:rsidRPr="00DD2F8E">
        <w:rPr>
          <w:rFonts w:ascii="Arial" w:hAnsi="Arial" w:cs="Arial"/>
          <w:sz w:val="28"/>
          <w:szCs w:val="28"/>
        </w:rPr>
        <w:tab/>
        <w:t>specifica se trattasi di attività</w:t>
      </w:r>
      <w:r w:rsidR="000961A1">
        <w:rPr>
          <w:rFonts w:ascii="Arial" w:hAnsi="Arial" w:cs="Arial"/>
          <w:sz w:val="28"/>
          <w:szCs w:val="28"/>
        </w:rPr>
        <w:t xml:space="preserve"> </w:t>
      </w:r>
      <w:proofErr w:type="gramStart"/>
      <w:r w:rsidR="000961A1">
        <w:rPr>
          <w:rFonts w:ascii="Arial" w:hAnsi="Arial" w:cs="Arial"/>
          <w:sz w:val="28"/>
          <w:szCs w:val="28"/>
        </w:rPr>
        <w:t xml:space="preserve">svolta </w:t>
      </w:r>
      <w:r w:rsidRPr="00DD2F8E">
        <w:rPr>
          <w:rFonts w:ascii="Arial" w:hAnsi="Arial" w:cs="Arial"/>
          <w:sz w:val="28"/>
          <w:szCs w:val="28"/>
        </w:rPr>
        <w:t xml:space="preserve"> in</w:t>
      </w:r>
      <w:proofErr w:type="gramEnd"/>
      <w:r w:rsidRPr="00DD2F8E">
        <w:rPr>
          <w:rFonts w:ascii="Arial" w:hAnsi="Arial" w:cs="Arial"/>
          <w:sz w:val="28"/>
          <w:szCs w:val="28"/>
        </w:rPr>
        <w:t xml:space="preserve"> forma </w:t>
      </w:r>
      <w:r w:rsidR="000961A1">
        <w:rPr>
          <w:rFonts w:ascii="Arial" w:hAnsi="Arial" w:cs="Arial"/>
          <w:sz w:val="28"/>
          <w:szCs w:val="28"/>
        </w:rPr>
        <w:t>associata indicando</w:t>
      </w:r>
      <w:r w:rsidRPr="00DD2F8E">
        <w:rPr>
          <w:rFonts w:ascii="Arial" w:hAnsi="Arial" w:cs="Arial"/>
          <w:sz w:val="28"/>
          <w:szCs w:val="28"/>
        </w:rPr>
        <w:t>, i nominativi degli altri professionisti.</w:t>
      </w:r>
    </w:p>
    <w:p w14:paraId="658455A4" w14:textId="77777777" w:rsidR="00351FD6" w:rsidRPr="00DD2F8E" w:rsidRDefault="000961A1" w:rsidP="0016034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mancato rispetto</w:t>
      </w:r>
      <w:r w:rsidR="00351FD6" w:rsidRPr="00DD2F8E">
        <w:rPr>
          <w:rFonts w:ascii="Arial" w:hAnsi="Arial" w:cs="Arial"/>
          <w:sz w:val="28"/>
          <w:szCs w:val="28"/>
        </w:rPr>
        <w:t xml:space="preserve"> degli obblighi assunti con tale dichiarazione integra violazione dei principi deontologici ed è fonte di responsabilità disciplinare</w:t>
      </w:r>
    </w:p>
    <w:p w14:paraId="20D657EF" w14:textId="77777777" w:rsidR="00351FD6" w:rsidRPr="00F17412" w:rsidRDefault="00351FD6" w:rsidP="00351FD6">
      <w:pPr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F17412">
        <w:rPr>
          <w:rFonts w:ascii="Arial" w:hAnsi="Arial" w:cs="Arial"/>
          <w:b/>
          <w:sz w:val="28"/>
          <w:szCs w:val="28"/>
          <w:u w:val="single"/>
        </w:rPr>
        <w:t xml:space="preserve">Articolo  </w:t>
      </w:r>
      <w:r w:rsidR="00F17412" w:rsidRPr="00F17412">
        <w:rPr>
          <w:rFonts w:ascii="Arial" w:hAnsi="Arial" w:cs="Arial"/>
          <w:b/>
          <w:sz w:val="28"/>
          <w:szCs w:val="28"/>
          <w:u w:val="single"/>
        </w:rPr>
        <w:t>5</w:t>
      </w:r>
      <w:r w:rsidRPr="00F17412">
        <w:rPr>
          <w:rFonts w:ascii="Arial" w:hAnsi="Arial" w:cs="Arial"/>
          <w:b/>
          <w:sz w:val="28"/>
          <w:szCs w:val="28"/>
          <w:u w:val="single"/>
        </w:rPr>
        <w:t>.2</w:t>
      </w:r>
      <w:proofErr w:type="gramEnd"/>
      <w:r w:rsidRPr="00F17412">
        <w:rPr>
          <w:rFonts w:ascii="Arial" w:hAnsi="Arial" w:cs="Arial"/>
          <w:b/>
          <w:sz w:val="28"/>
          <w:szCs w:val="28"/>
          <w:u w:val="single"/>
        </w:rPr>
        <w:t xml:space="preserve">  (Libretto della pratica)</w:t>
      </w:r>
    </w:p>
    <w:p w14:paraId="59F8401E" w14:textId="77777777" w:rsidR="00351FD6" w:rsidRPr="00DD2F8E" w:rsidRDefault="00351FD6" w:rsidP="00F17412">
      <w:pPr>
        <w:jc w:val="both"/>
        <w:rPr>
          <w:rFonts w:ascii="Arial" w:hAnsi="Arial" w:cs="Arial"/>
          <w:sz w:val="28"/>
          <w:szCs w:val="28"/>
        </w:rPr>
      </w:pPr>
      <w:r w:rsidRPr="00DD2F8E">
        <w:rPr>
          <w:rFonts w:ascii="Arial" w:hAnsi="Arial" w:cs="Arial"/>
          <w:sz w:val="28"/>
          <w:szCs w:val="28"/>
        </w:rPr>
        <w:t xml:space="preserve">Il praticante deve annotare sul libretto della pratica l'attività svolta di semestre in semestre, per la durata di diciotto mesi </w:t>
      </w:r>
      <w:r w:rsidR="000961A1">
        <w:rPr>
          <w:rFonts w:ascii="Arial" w:hAnsi="Arial" w:cs="Arial"/>
          <w:sz w:val="28"/>
          <w:szCs w:val="28"/>
        </w:rPr>
        <w:t xml:space="preserve">il cui termine </w:t>
      </w:r>
      <w:proofErr w:type="gramStart"/>
      <w:r w:rsidR="000961A1">
        <w:rPr>
          <w:rFonts w:ascii="Arial" w:hAnsi="Arial" w:cs="Arial"/>
          <w:sz w:val="28"/>
          <w:szCs w:val="28"/>
        </w:rPr>
        <w:t xml:space="preserve">decorre  </w:t>
      </w:r>
      <w:r w:rsidRPr="00DD2F8E">
        <w:rPr>
          <w:rFonts w:ascii="Arial" w:hAnsi="Arial" w:cs="Arial"/>
          <w:sz w:val="28"/>
          <w:szCs w:val="28"/>
        </w:rPr>
        <w:t>dalla</w:t>
      </w:r>
      <w:proofErr w:type="gramEnd"/>
      <w:r w:rsidRPr="00DD2F8E">
        <w:rPr>
          <w:rFonts w:ascii="Arial" w:hAnsi="Arial" w:cs="Arial"/>
          <w:sz w:val="28"/>
          <w:szCs w:val="28"/>
        </w:rPr>
        <w:t xml:space="preserve"> data della delibera d'iscrizione nel registro dei praticanti.</w:t>
      </w:r>
    </w:p>
    <w:p w14:paraId="23C0A600" w14:textId="77777777" w:rsidR="00351FD6" w:rsidRPr="00207DCC" w:rsidRDefault="002746E1" w:rsidP="00F17412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Su</w:t>
      </w:r>
      <w:r w:rsidR="00351FD6" w:rsidRPr="00207DCC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 </w:t>
      </w:r>
      <w:r w:rsidR="00351FD6" w:rsidRPr="00207DCC">
        <w:rPr>
          <w:rFonts w:ascii="Arial" w:hAnsi="Arial" w:cs="Arial"/>
          <w:sz w:val="28"/>
          <w:szCs w:val="28"/>
        </w:rPr>
        <w:t xml:space="preserve"> libretto</w:t>
      </w:r>
      <w:proofErr w:type="gramEnd"/>
      <w:r w:rsidR="00351FD6" w:rsidRPr="00207DC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dovranno essere annotate</w:t>
      </w:r>
      <w:r w:rsidR="00351FD6" w:rsidRPr="00207DCC">
        <w:rPr>
          <w:rFonts w:ascii="Arial" w:hAnsi="Arial" w:cs="Arial"/>
          <w:sz w:val="28"/>
          <w:szCs w:val="28"/>
        </w:rPr>
        <w:t>:</w:t>
      </w:r>
    </w:p>
    <w:p w14:paraId="30AD2571" w14:textId="77777777" w:rsidR="00351FD6" w:rsidRPr="00DD2F8E" w:rsidRDefault="00351FD6" w:rsidP="00F17412">
      <w:pPr>
        <w:jc w:val="both"/>
        <w:rPr>
          <w:rFonts w:ascii="Arial" w:hAnsi="Arial" w:cs="Arial"/>
          <w:sz w:val="28"/>
          <w:szCs w:val="28"/>
        </w:rPr>
      </w:pPr>
      <w:r w:rsidRPr="00DD2F8E">
        <w:rPr>
          <w:rFonts w:ascii="Arial" w:hAnsi="Arial" w:cs="Arial"/>
          <w:sz w:val="28"/>
          <w:szCs w:val="28"/>
        </w:rPr>
        <w:t xml:space="preserve">• </w:t>
      </w:r>
      <w:r w:rsidR="002746E1">
        <w:rPr>
          <w:rFonts w:ascii="Arial" w:hAnsi="Arial" w:cs="Arial"/>
          <w:sz w:val="28"/>
          <w:szCs w:val="28"/>
        </w:rPr>
        <w:t xml:space="preserve">le </w:t>
      </w:r>
      <w:r w:rsidRPr="00DD2F8E">
        <w:rPr>
          <w:rFonts w:ascii="Arial" w:hAnsi="Arial" w:cs="Arial"/>
          <w:sz w:val="28"/>
          <w:szCs w:val="28"/>
        </w:rPr>
        <w:t>udienze del dominus o degli altri avvocati dello studio alle quali il praticante a</w:t>
      </w:r>
      <w:r w:rsidR="002746E1">
        <w:rPr>
          <w:rFonts w:ascii="Arial" w:hAnsi="Arial" w:cs="Arial"/>
          <w:sz w:val="28"/>
          <w:szCs w:val="28"/>
        </w:rPr>
        <w:t xml:space="preserve">bbia effettivamente partecipato. </w:t>
      </w:r>
      <w:proofErr w:type="gramStart"/>
      <w:r w:rsidR="002746E1">
        <w:rPr>
          <w:rFonts w:ascii="Arial" w:hAnsi="Arial" w:cs="Arial"/>
          <w:sz w:val="28"/>
          <w:szCs w:val="28"/>
        </w:rPr>
        <w:t>Se</w:t>
      </w:r>
      <w:r w:rsidRPr="00DD2F8E">
        <w:rPr>
          <w:rFonts w:ascii="Arial" w:hAnsi="Arial" w:cs="Arial"/>
          <w:sz w:val="28"/>
          <w:szCs w:val="28"/>
        </w:rPr>
        <w:t>,</w:t>
      </w:r>
      <w:r w:rsidR="002746E1">
        <w:rPr>
          <w:rFonts w:ascii="Arial" w:hAnsi="Arial" w:cs="Arial"/>
          <w:sz w:val="28"/>
          <w:szCs w:val="28"/>
        </w:rPr>
        <w:t xml:space="preserve"> </w:t>
      </w:r>
      <w:r w:rsidRPr="00DD2F8E">
        <w:rPr>
          <w:rFonts w:ascii="Arial" w:hAnsi="Arial" w:cs="Arial"/>
          <w:sz w:val="28"/>
          <w:szCs w:val="28"/>
        </w:rPr>
        <w:t xml:space="preserve"> per</w:t>
      </w:r>
      <w:proofErr w:type="gramEnd"/>
      <w:r w:rsidRPr="00DD2F8E">
        <w:rPr>
          <w:rFonts w:ascii="Arial" w:hAnsi="Arial" w:cs="Arial"/>
          <w:sz w:val="28"/>
          <w:szCs w:val="28"/>
        </w:rPr>
        <w:t xml:space="preserve"> completare il numero delle udienze</w:t>
      </w:r>
      <w:r w:rsidR="002746E1">
        <w:rPr>
          <w:rFonts w:ascii="Arial" w:hAnsi="Arial" w:cs="Arial"/>
          <w:sz w:val="28"/>
          <w:szCs w:val="28"/>
        </w:rPr>
        <w:t xml:space="preserve"> richieste</w:t>
      </w:r>
      <w:r w:rsidRPr="00DD2F8E">
        <w:rPr>
          <w:rFonts w:ascii="Arial" w:hAnsi="Arial" w:cs="Arial"/>
          <w:sz w:val="28"/>
          <w:szCs w:val="28"/>
        </w:rPr>
        <w:t>, il praticante dovesse presenziare ad udienze di avvocati non facenti parte dello studio dove svolge la pratica, è necessario</w:t>
      </w:r>
      <w:r w:rsidR="002746E1">
        <w:rPr>
          <w:rFonts w:ascii="Arial" w:hAnsi="Arial" w:cs="Arial"/>
          <w:sz w:val="28"/>
          <w:szCs w:val="28"/>
        </w:rPr>
        <w:t xml:space="preserve"> che ottenga </w:t>
      </w:r>
      <w:r w:rsidRPr="00DD2F8E">
        <w:rPr>
          <w:rFonts w:ascii="Arial" w:hAnsi="Arial" w:cs="Arial"/>
          <w:sz w:val="28"/>
          <w:szCs w:val="28"/>
        </w:rPr>
        <w:t xml:space="preserve"> il consenso</w:t>
      </w:r>
      <w:r w:rsidR="002746E1">
        <w:rPr>
          <w:rFonts w:ascii="Arial" w:hAnsi="Arial" w:cs="Arial"/>
          <w:sz w:val="28"/>
          <w:szCs w:val="28"/>
        </w:rPr>
        <w:t xml:space="preserve"> del difensore</w:t>
      </w:r>
      <w:r w:rsidRPr="00DD2F8E">
        <w:rPr>
          <w:rFonts w:ascii="Arial" w:hAnsi="Arial" w:cs="Arial"/>
          <w:sz w:val="28"/>
          <w:szCs w:val="28"/>
        </w:rPr>
        <w:t xml:space="preserve"> e </w:t>
      </w:r>
      <w:r w:rsidR="002746E1">
        <w:rPr>
          <w:rFonts w:ascii="Arial" w:hAnsi="Arial" w:cs="Arial"/>
          <w:sz w:val="28"/>
          <w:szCs w:val="28"/>
        </w:rPr>
        <w:t xml:space="preserve">che </w:t>
      </w:r>
      <w:r w:rsidRPr="00DD2F8E">
        <w:rPr>
          <w:rFonts w:ascii="Arial" w:hAnsi="Arial" w:cs="Arial"/>
          <w:sz w:val="28"/>
          <w:szCs w:val="28"/>
        </w:rPr>
        <w:t>della circostanza, che dev'essere anno</w:t>
      </w:r>
      <w:r w:rsidR="002746E1">
        <w:rPr>
          <w:rFonts w:ascii="Arial" w:hAnsi="Arial" w:cs="Arial"/>
          <w:sz w:val="28"/>
          <w:szCs w:val="28"/>
        </w:rPr>
        <w:t>tata sul libretto, sia dato atto nel</w:t>
      </w:r>
      <w:r w:rsidRPr="00DD2F8E">
        <w:rPr>
          <w:rFonts w:ascii="Arial" w:hAnsi="Arial" w:cs="Arial"/>
          <w:sz w:val="28"/>
          <w:szCs w:val="28"/>
        </w:rPr>
        <w:t xml:space="preserve"> verbale;</w:t>
      </w:r>
    </w:p>
    <w:p w14:paraId="7D8238EA" w14:textId="77777777" w:rsidR="00351FD6" w:rsidRPr="00DD2F8E" w:rsidRDefault="00351FD6" w:rsidP="00F17412">
      <w:pPr>
        <w:jc w:val="both"/>
        <w:rPr>
          <w:rFonts w:ascii="Arial" w:hAnsi="Arial" w:cs="Arial"/>
          <w:sz w:val="28"/>
          <w:szCs w:val="28"/>
        </w:rPr>
      </w:pPr>
      <w:r w:rsidRPr="00DD2F8E">
        <w:rPr>
          <w:rFonts w:ascii="Arial" w:hAnsi="Arial" w:cs="Arial"/>
          <w:sz w:val="28"/>
          <w:szCs w:val="28"/>
        </w:rPr>
        <w:t>• gli atti giudiziali e stragiudiziali, nel numero minimo di cinque, alla cui redazione il praticante abbia partecipato;</w:t>
      </w:r>
    </w:p>
    <w:p w14:paraId="07CE532F" w14:textId="77777777" w:rsidR="00351FD6" w:rsidRPr="00DD2F8E" w:rsidRDefault="00351FD6" w:rsidP="00207DCC">
      <w:pPr>
        <w:jc w:val="both"/>
        <w:rPr>
          <w:rFonts w:ascii="Arial" w:hAnsi="Arial" w:cs="Arial"/>
          <w:sz w:val="28"/>
          <w:szCs w:val="28"/>
        </w:rPr>
      </w:pPr>
      <w:r w:rsidRPr="00DD2F8E">
        <w:rPr>
          <w:rFonts w:ascii="Arial" w:hAnsi="Arial" w:cs="Arial"/>
          <w:sz w:val="28"/>
          <w:szCs w:val="28"/>
        </w:rPr>
        <w:t>Il libretto dev'essere sottoscritto dal praticante e dal dominus presso il quale la pratica è svolta.</w:t>
      </w:r>
    </w:p>
    <w:p w14:paraId="1159F464" w14:textId="77777777" w:rsidR="00351FD6" w:rsidRPr="00F17412" w:rsidRDefault="00351FD6" w:rsidP="00351FD6">
      <w:pPr>
        <w:rPr>
          <w:rFonts w:ascii="Arial" w:hAnsi="Arial" w:cs="Arial"/>
          <w:b/>
          <w:sz w:val="28"/>
          <w:szCs w:val="28"/>
          <w:u w:val="single"/>
        </w:rPr>
      </w:pPr>
      <w:r w:rsidRPr="00F17412">
        <w:rPr>
          <w:rFonts w:ascii="Arial" w:hAnsi="Arial" w:cs="Arial"/>
          <w:b/>
          <w:sz w:val="28"/>
          <w:szCs w:val="28"/>
          <w:u w:val="single"/>
        </w:rPr>
        <w:t xml:space="preserve">Articolo </w:t>
      </w:r>
      <w:r w:rsidR="00F17412" w:rsidRPr="00F17412">
        <w:rPr>
          <w:rFonts w:ascii="Arial" w:hAnsi="Arial" w:cs="Arial"/>
          <w:b/>
          <w:sz w:val="28"/>
          <w:szCs w:val="28"/>
          <w:u w:val="single"/>
        </w:rPr>
        <w:t>5</w:t>
      </w:r>
      <w:r w:rsidRPr="00F17412">
        <w:rPr>
          <w:rFonts w:ascii="Arial" w:hAnsi="Arial" w:cs="Arial"/>
          <w:b/>
          <w:sz w:val="28"/>
          <w:szCs w:val="28"/>
          <w:u w:val="single"/>
        </w:rPr>
        <w:t>.3 (Annotazioni delle udienze)</w:t>
      </w:r>
    </w:p>
    <w:p w14:paraId="43014A4A" w14:textId="77777777" w:rsidR="00351FD6" w:rsidRPr="00DD2F8E" w:rsidRDefault="00FA6832" w:rsidP="00F1741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udienze registrate</w:t>
      </w:r>
      <w:r w:rsidR="00351FD6" w:rsidRPr="00DD2F8E">
        <w:rPr>
          <w:rFonts w:ascii="Arial" w:hAnsi="Arial" w:cs="Arial"/>
          <w:sz w:val="28"/>
          <w:szCs w:val="28"/>
        </w:rPr>
        <w:t xml:space="preserve"> nel libret</w:t>
      </w:r>
      <w:r w:rsidR="002746E1">
        <w:rPr>
          <w:rFonts w:ascii="Arial" w:hAnsi="Arial" w:cs="Arial"/>
          <w:sz w:val="28"/>
          <w:szCs w:val="28"/>
        </w:rPr>
        <w:t xml:space="preserve">to devono essere almeno venti per ogni semestre, </w:t>
      </w:r>
      <w:proofErr w:type="gramStart"/>
      <w:r w:rsidR="002746E1">
        <w:rPr>
          <w:rFonts w:ascii="Arial" w:hAnsi="Arial" w:cs="Arial"/>
          <w:sz w:val="28"/>
          <w:szCs w:val="28"/>
        </w:rPr>
        <w:t xml:space="preserve">escluse </w:t>
      </w:r>
      <w:r w:rsidR="00351FD6" w:rsidRPr="00DD2F8E">
        <w:rPr>
          <w:rFonts w:ascii="Arial" w:hAnsi="Arial" w:cs="Arial"/>
          <w:sz w:val="28"/>
          <w:szCs w:val="28"/>
        </w:rPr>
        <w:t xml:space="preserve"> quelle</w:t>
      </w:r>
      <w:proofErr w:type="gramEnd"/>
      <w:r w:rsidR="00351FD6" w:rsidRPr="00DD2F8E">
        <w:rPr>
          <w:rFonts w:ascii="Arial" w:hAnsi="Arial" w:cs="Arial"/>
          <w:sz w:val="28"/>
          <w:szCs w:val="28"/>
        </w:rPr>
        <w:t xml:space="preserve"> di mero rinvio. Sono di mero rinvio le udienze nelle </w:t>
      </w:r>
      <w:r w:rsidR="00351FD6" w:rsidRPr="00DD2F8E">
        <w:rPr>
          <w:rFonts w:ascii="Arial" w:hAnsi="Arial" w:cs="Arial"/>
          <w:sz w:val="28"/>
          <w:szCs w:val="28"/>
        </w:rPr>
        <w:lastRenderedPageBreak/>
        <w:t>quali non è svolta alcuna attività difensiva. Non è consentito annotare</w:t>
      </w:r>
      <w:r>
        <w:rPr>
          <w:rFonts w:ascii="Arial" w:hAnsi="Arial" w:cs="Arial"/>
          <w:sz w:val="28"/>
          <w:szCs w:val="28"/>
        </w:rPr>
        <w:t xml:space="preserve"> più di due udienze nello stesso</w:t>
      </w:r>
      <w:r w:rsidR="00351FD6" w:rsidRPr="00DD2F8E">
        <w:rPr>
          <w:rFonts w:ascii="Arial" w:hAnsi="Arial" w:cs="Arial"/>
          <w:sz w:val="28"/>
          <w:szCs w:val="28"/>
        </w:rPr>
        <w:t xml:space="preserve"> giorno.</w:t>
      </w:r>
    </w:p>
    <w:p w14:paraId="238BC7EF" w14:textId="77777777" w:rsidR="00351FD6" w:rsidRPr="00207DCC" w:rsidRDefault="00351FD6" w:rsidP="00F17412">
      <w:pPr>
        <w:jc w:val="both"/>
        <w:rPr>
          <w:rFonts w:ascii="Arial" w:hAnsi="Arial" w:cs="Arial"/>
          <w:sz w:val="28"/>
          <w:szCs w:val="28"/>
        </w:rPr>
      </w:pPr>
      <w:r w:rsidRPr="00207DCC">
        <w:rPr>
          <w:rFonts w:ascii="Arial" w:hAnsi="Arial" w:cs="Arial"/>
          <w:sz w:val="28"/>
          <w:szCs w:val="28"/>
        </w:rPr>
        <w:t xml:space="preserve">Le </w:t>
      </w:r>
      <w:proofErr w:type="gramStart"/>
      <w:r w:rsidRPr="00207DCC">
        <w:rPr>
          <w:rFonts w:ascii="Arial" w:hAnsi="Arial" w:cs="Arial"/>
          <w:sz w:val="28"/>
          <w:szCs w:val="28"/>
        </w:rPr>
        <w:t>predette</w:t>
      </w:r>
      <w:proofErr w:type="gramEnd"/>
      <w:r w:rsidRPr="00207DCC">
        <w:rPr>
          <w:rFonts w:ascii="Arial" w:hAnsi="Arial" w:cs="Arial"/>
          <w:sz w:val="28"/>
          <w:szCs w:val="28"/>
        </w:rPr>
        <w:t xml:space="preserve"> udienze nel limite di tre per semestre potranno riguardare udienze di arbitrati rituali e</w:t>
      </w:r>
      <w:r w:rsidR="00F17412" w:rsidRPr="00207DCC">
        <w:rPr>
          <w:rFonts w:ascii="Arial" w:hAnsi="Arial" w:cs="Arial"/>
          <w:sz w:val="28"/>
          <w:szCs w:val="28"/>
        </w:rPr>
        <w:t>,</w:t>
      </w:r>
      <w:r w:rsidRPr="00207DCC">
        <w:rPr>
          <w:rFonts w:ascii="Arial" w:hAnsi="Arial" w:cs="Arial"/>
          <w:sz w:val="28"/>
          <w:szCs w:val="28"/>
        </w:rPr>
        <w:t xml:space="preserve"> incontri di mediazione (fatta eccezione per l’incontro di prima convocazione)</w:t>
      </w:r>
      <w:r w:rsidR="00207DCC" w:rsidRPr="00207DCC">
        <w:rPr>
          <w:rFonts w:ascii="Arial" w:hAnsi="Arial" w:cs="Arial"/>
          <w:sz w:val="28"/>
          <w:szCs w:val="28"/>
        </w:rPr>
        <w:t>.</w:t>
      </w:r>
      <w:r w:rsidRPr="00207DCC">
        <w:rPr>
          <w:rFonts w:ascii="Arial" w:hAnsi="Arial" w:cs="Arial"/>
          <w:sz w:val="28"/>
          <w:szCs w:val="28"/>
        </w:rPr>
        <w:t xml:space="preserve"> </w:t>
      </w:r>
    </w:p>
    <w:p w14:paraId="4481E780" w14:textId="77777777" w:rsidR="00351FD6" w:rsidRPr="00DD2F8E" w:rsidRDefault="00351FD6" w:rsidP="00F17412">
      <w:pPr>
        <w:jc w:val="both"/>
        <w:rPr>
          <w:rFonts w:ascii="Arial" w:hAnsi="Arial" w:cs="Arial"/>
          <w:sz w:val="28"/>
          <w:szCs w:val="28"/>
        </w:rPr>
      </w:pPr>
      <w:r w:rsidRPr="00DD2F8E">
        <w:rPr>
          <w:rFonts w:ascii="Arial" w:hAnsi="Arial" w:cs="Arial"/>
          <w:sz w:val="28"/>
          <w:szCs w:val="28"/>
        </w:rPr>
        <w:t>La presenza del praticante all'udienza deve risultare da annotazione sul libretto della pratica, previamente vidimato dal Presidente del Consiglio dell'Or</w:t>
      </w:r>
      <w:r w:rsidR="00FA6832">
        <w:rPr>
          <w:rFonts w:ascii="Arial" w:hAnsi="Arial" w:cs="Arial"/>
          <w:sz w:val="28"/>
          <w:szCs w:val="28"/>
        </w:rPr>
        <w:t>dine o da un suo delegato. P</w:t>
      </w:r>
      <w:r w:rsidRPr="00DD2F8E">
        <w:rPr>
          <w:rFonts w:ascii="Arial" w:hAnsi="Arial" w:cs="Arial"/>
          <w:sz w:val="28"/>
          <w:szCs w:val="28"/>
        </w:rPr>
        <w:t>er ciascuna udienza,</w:t>
      </w:r>
      <w:r w:rsidR="00FA6832">
        <w:rPr>
          <w:rFonts w:ascii="Arial" w:hAnsi="Arial" w:cs="Arial"/>
          <w:sz w:val="28"/>
          <w:szCs w:val="28"/>
        </w:rPr>
        <w:t xml:space="preserve"> deve essere indicata</w:t>
      </w:r>
      <w:r w:rsidRPr="00DD2F8E">
        <w:rPr>
          <w:rFonts w:ascii="Arial" w:hAnsi="Arial" w:cs="Arial"/>
          <w:sz w:val="28"/>
          <w:szCs w:val="28"/>
        </w:rPr>
        <w:t xml:space="preserve"> la data, il numero di ruolo, l'autorità giudiziaria, una succinta descrizione dell'attività svolta e la sottoscrizione dell'avvocat</w:t>
      </w:r>
      <w:r w:rsidR="00FA6832">
        <w:rPr>
          <w:rFonts w:ascii="Arial" w:hAnsi="Arial" w:cs="Arial"/>
          <w:sz w:val="28"/>
          <w:szCs w:val="28"/>
        </w:rPr>
        <w:t>o difensore presente</w:t>
      </w:r>
      <w:r w:rsidRPr="00DD2F8E">
        <w:rPr>
          <w:rFonts w:ascii="Arial" w:hAnsi="Arial" w:cs="Arial"/>
          <w:sz w:val="28"/>
          <w:szCs w:val="28"/>
        </w:rPr>
        <w:t>.</w:t>
      </w:r>
    </w:p>
    <w:p w14:paraId="469B04DF" w14:textId="77777777" w:rsidR="00351FD6" w:rsidRDefault="00351FD6" w:rsidP="00F17412">
      <w:pPr>
        <w:jc w:val="both"/>
        <w:rPr>
          <w:rFonts w:ascii="Arial" w:hAnsi="Arial" w:cs="Arial"/>
          <w:sz w:val="28"/>
          <w:szCs w:val="28"/>
        </w:rPr>
      </w:pPr>
      <w:r w:rsidRPr="00DD2F8E">
        <w:rPr>
          <w:rFonts w:ascii="Arial" w:hAnsi="Arial" w:cs="Arial"/>
          <w:sz w:val="28"/>
          <w:szCs w:val="28"/>
        </w:rPr>
        <w:t>Il Consiglio dell'Ordine ha facoltà di chiedere copia del verbale d'udienza nel quale dovrà risultare la presenza del praticante.</w:t>
      </w:r>
    </w:p>
    <w:p w14:paraId="4416C404" w14:textId="77777777" w:rsidR="00F17412" w:rsidRPr="00207DCC" w:rsidRDefault="00F17412" w:rsidP="00F17412">
      <w:pPr>
        <w:jc w:val="both"/>
        <w:rPr>
          <w:rFonts w:ascii="Arial" w:hAnsi="Arial" w:cs="Arial"/>
          <w:sz w:val="28"/>
          <w:szCs w:val="28"/>
        </w:rPr>
      </w:pPr>
      <w:r w:rsidRPr="00207DCC">
        <w:rPr>
          <w:rFonts w:ascii="Arial" w:hAnsi="Arial" w:cs="Arial"/>
          <w:sz w:val="28"/>
          <w:szCs w:val="28"/>
        </w:rPr>
        <w:t xml:space="preserve">Il praticante può assistere con il proprio dominus alle </w:t>
      </w:r>
      <w:proofErr w:type="gramStart"/>
      <w:r w:rsidRPr="00207DCC">
        <w:rPr>
          <w:rFonts w:ascii="Arial" w:hAnsi="Arial" w:cs="Arial"/>
          <w:sz w:val="28"/>
          <w:szCs w:val="28"/>
        </w:rPr>
        <w:t>udienze  in</w:t>
      </w:r>
      <w:proofErr w:type="gramEnd"/>
      <w:r w:rsidRPr="00207DCC">
        <w:rPr>
          <w:rFonts w:ascii="Arial" w:hAnsi="Arial" w:cs="Arial"/>
          <w:sz w:val="28"/>
          <w:szCs w:val="28"/>
        </w:rPr>
        <w:t xml:space="preserve"> cui quest’ultimo – pur non essendo indicato in procura – partecipi in base a delega </w:t>
      </w:r>
      <w:r w:rsidR="00FA6832">
        <w:rPr>
          <w:rFonts w:ascii="Arial" w:hAnsi="Arial" w:cs="Arial"/>
          <w:sz w:val="28"/>
          <w:szCs w:val="28"/>
          <w:u w:val="single"/>
        </w:rPr>
        <w:t>rilasciata</w:t>
      </w:r>
      <w:r w:rsidRPr="00207DCC">
        <w:rPr>
          <w:rFonts w:ascii="Arial" w:hAnsi="Arial" w:cs="Arial"/>
          <w:sz w:val="28"/>
          <w:szCs w:val="28"/>
        </w:rPr>
        <w:t xml:space="preserve"> dal socio dello studio a cui sia stato </w:t>
      </w:r>
      <w:r w:rsidRPr="00207DCC">
        <w:rPr>
          <w:rFonts w:ascii="Arial" w:hAnsi="Arial" w:cs="Arial"/>
          <w:sz w:val="28"/>
          <w:szCs w:val="28"/>
          <w:u w:val="single"/>
        </w:rPr>
        <w:t>conferito</w:t>
      </w:r>
      <w:r w:rsidRPr="00207DCC">
        <w:rPr>
          <w:rFonts w:ascii="Arial" w:hAnsi="Arial" w:cs="Arial"/>
          <w:sz w:val="28"/>
          <w:szCs w:val="28"/>
        </w:rPr>
        <w:t xml:space="preserve"> il mandato difensivo.</w:t>
      </w:r>
      <w:r w:rsidR="00166769" w:rsidRPr="00207DCC">
        <w:rPr>
          <w:rFonts w:ascii="Arial" w:hAnsi="Arial" w:cs="Arial"/>
          <w:sz w:val="28"/>
          <w:szCs w:val="28"/>
        </w:rPr>
        <w:t xml:space="preserve"> </w:t>
      </w:r>
      <w:r w:rsidRPr="00207DCC">
        <w:rPr>
          <w:rFonts w:ascii="Arial" w:hAnsi="Arial" w:cs="Arial"/>
          <w:sz w:val="28"/>
          <w:szCs w:val="28"/>
        </w:rPr>
        <w:t>Il praticante può inoltre assistere alle udienze di cause nel cui collegio difensivo vi sia un avvocato – socio o collab</w:t>
      </w:r>
      <w:r w:rsidR="00207DCC" w:rsidRPr="00207DCC">
        <w:rPr>
          <w:rFonts w:ascii="Arial" w:hAnsi="Arial" w:cs="Arial"/>
          <w:sz w:val="28"/>
          <w:szCs w:val="28"/>
        </w:rPr>
        <w:t xml:space="preserve">oratore dello studio associato </w:t>
      </w:r>
      <w:r w:rsidRPr="00207DCC">
        <w:rPr>
          <w:rFonts w:ascii="Arial" w:hAnsi="Arial" w:cs="Arial"/>
          <w:sz w:val="28"/>
          <w:szCs w:val="28"/>
        </w:rPr>
        <w:t>- anche se non corrispondente al dominus.</w:t>
      </w:r>
      <w:r w:rsidR="009C0299" w:rsidRPr="00207DCC">
        <w:rPr>
          <w:rFonts w:ascii="Arial" w:hAnsi="Arial" w:cs="Arial"/>
          <w:sz w:val="28"/>
          <w:szCs w:val="28"/>
        </w:rPr>
        <w:t xml:space="preserve"> Il praticante, infine, ove il proprio dominus non abbia la possibilità di garantire allo stesso una sufficiente </w:t>
      </w:r>
      <w:r w:rsidR="00B61268">
        <w:rPr>
          <w:rFonts w:ascii="Arial" w:hAnsi="Arial" w:cs="Arial"/>
          <w:sz w:val="28"/>
          <w:szCs w:val="28"/>
        </w:rPr>
        <w:t xml:space="preserve">offerta </w:t>
      </w:r>
      <w:r w:rsidR="009C0299" w:rsidRPr="00207DCC">
        <w:rPr>
          <w:rFonts w:ascii="Arial" w:hAnsi="Arial" w:cs="Arial"/>
          <w:sz w:val="28"/>
          <w:szCs w:val="28"/>
        </w:rPr>
        <w:t>formativa (art. 41</w:t>
      </w:r>
      <w:r w:rsidR="00B61268">
        <w:rPr>
          <w:rFonts w:ascii="Arial" w:hAnsi="Arial" w:cs="Arial"/>
          <w:sz w:val="28"/>
          <w:szCs w:val="28"/>
        </w:rPr>
        <w:t>,</w:t>
      </w:r>
      <w:r w:rsidR="009C0299" w:rsidRPr="00207DCC">
        <w:rPr>
          <w:rFonts w:ascii="Arial" w:hAnsi="Arial" w:cs="Arial"/>
          <w:sz w:val="28"/>
          <w:szCs w:val="28"/>
        </w:rPr>
        <w:t xml:space="preserve"> comma 8</w:t>
      </w:r>
      <w:r w:rsidR="00B61268">
        <w:rPr>
          <w:rFonts w:ascii="Arial" w:hAnsi="Arial" w:cs="Arial"/>
          <w:sz w:val="28"/>
          <w:szCs w:val="28"/>
        </w:rPr>
        <w:t>,</w:t>
      </w:r>
      <w:r w:rsidR="009C0299" w:rsidRPr="00207DCC">
        <w:rPr>
          <w:rFonts w:ascii="Arial" w:hAnsi="Arial" w:cs="Arial"/>
          <w:sz w:val="28"/>
          <w:szCs w:val="28"/>
        </w:rPr>
        <w:t xml:space="preserve"> L. 247/2012), potrà integrare la partecip</w:t>
      </w:r>
      <w:r w:rsidR="00B61268">
        <w:rPr>
          <w:rFonts w:ascii="Arial" w:hAnsi="Arial" w:cs="Arial"/>
          <w:sz w:val="28"/>
          <w:szCs w:val="28"/>
        </w:rPr>
        <w:t xml:space="preserve">azione/assistenza alle udienze </w:t>
      </w:r>
      <w:r w:rsidR="009C0299" w:rsidRPr="00207DCC">
        <w:rPr>
          <w:rFonts w:ascii="Arial" w:hAnsi="Arial" w:cs="Arial"/>
          <w:sz w:val="28"/>
          <w:szCs w:val="28"/>
        </w:rPr>
        <w:t>con altro dominus e con ciò anche nell’ipotesi in cui quest’ultimo abbia già tre praticanti. Si precisa che</w:t>
      </w:r>
      <w:r w:rsidR="00B61268">
        <w:rPr>
          <w:rFonts w:ascii="Arial" w:hAnsi="Arial" w:cs="Arial"/>
          <w:sz w:val="28"/>
          <w:szCs w:val="28"/>
        </w:rPr>
        <w:t xml:space="preserve"> entrambi</w:t>
      </w:r>
      <w:r w:rsidR="009C0299" w:rsidRPr="00207DCC">
        <w:rPr>
          <w:rFonts w:ascii="Arial" w:hAnsi="Arial" w:cs="Arial"/>
          <w:sz w:val="28"/>
          <w:szCs w:val="28"/>
        </w:rPr>
        <w:t xml:space="preserve"> i domini</w:t>
      </w:r>
      <w:r w:rsidR="003F7125">
        <w:rPr>
          <w:rFonts w:ascii="Arial" w:hAnsi="Arial" w:cs="Arial"/>
          <w:sz w:val="28"/>
          <w:szCs w:val="28"/>
        </w:rPr>
        <w:t xml:space="preserve"> dovranno</w:t>
      </w:r>
      <w:r w:rsidR="009C0299" w:rsidRPr="00207DCC">
        <w:rPr>
          <w:rFonts w:ascii="Arial" w:hAnsi="Arial" w:cs="Arial"/>
          <w:sz w:val="28"/>
          <w:szCs w:val="28"/>
        </w:rPr>
        <w:t xml:space="preserve"> </w:t>
      </w:r>
      <w:r w:rsidR="00B61268">
        <w:rPr>
          <w:rFonts w:ascii="Arial" w:hAnsi="Arial" w:cs="Arial"/>
          <w:sz w:val="28"/>
          <w:szCs w:val="28"/>
        </w:rPr>
        <w:t>vistare la partecipazione alla specifica udienza.</w:t>
      </w:r>
      <w:r w:rsidR="009C0299" w:rsidRPr="00207DCC">
        <w:rPr>
          <w:rFonts w:ascii="Arial" w:hAnsi="Arial" w:cs="Arial"/>
          <w:sz w:val="28"/>
          <w:szCs w:val="28"/>
        </w:rPr>
        <w:t xml:space="preserve"> </w:t>
      </w:r>
    </w:p>
    <w:p w14:paraId="386AA199" w14:textId="77777777" w:rsidR="00351FD6" w:rsidRPr="006D6DD6" w:rsidRDefault="00351FD6" w:rsidP="00351FD6">
      <w:pPr>
        <w:rPr>
          <w:rFonts w:ascii="Arial" w:hAnsi="Arial" w:cs="Arial"/>
          <w:b/>
          <w:sz w:val="28"/>
          <w:szCs w:val="28"/>
          <w:u w:val="single"/>
        </w:rPr>
      </w:pPr>
      <w:r w:rsidRPr="006D6DD6">
        <w:rPr>
          <w:rFonts w:ascii="Arial" w:hAnsi="Arial" w:cs="Arial"/>
          <w:b/>
          <w:sz w:val="28"/>
          <w:szCs w:val="28"/>
          <w:u w:val="single"/>
        </w:rPr>
        <w:t xml:space="preserve">Articolo </w:t>
      </w:r>
      <w:r w:rsidR="009C0299" w:rsidRPr="006D6DD6">
        <w:rPr>
          <w:rFonts w:ascii="Arial" w:hAnsi="Arial" w:cs="Arial"/>
          <w:b/>
          <w:sz w:val="28"/>
          <w:szCs w:val="28"/>
          <w:u w:val="single"/>
        </w:rPr>
        <w:t>5</w:t>
      </w:r>
      <w:r w:rsidRPr="006D6DD6">
        <w:rPr>
          <w:rFonts w:ascii="Arial" w:hAnsi="Arial" w:cs="Arial"/>
          <w:b/>
          <w:sz w:val="28"/>
          <w:szCs w:val="28"/>
          <w:u w:val="single"/>
        </w:rPr>
        <w:t xml:space="preserve">.4 (Annotazioni delle altre attività svolte) </w:t>
      </w:r>
    </w:p>
    <w:p w14:paraId="6DC643BF" w14:textId="77777777" w:rsidR="00351FD6" w:rsidRPr="00DD2F8E" w:rsidRDefault="00351FD6" w:rsidP="00166769">
      <w:pPr>
        <w:jc w:val="both"/>
        <w:rPr>
          <w:rFonts w:ascii="Arial" w:hAnsi="Arial" w:cs="Arial"/>
          <w:sz w:val="28"/>
          <w:szCs w:val="28"/>
        </w:rPr>
      </w:pPr>
      <w:r w:rsidRPr="00DD2F8E">
        <w:rPr>
          <w:rFonts w:ascii="Arial" w:hAnsi="Arial" w:cs="Arial"/>
          <w:sz w:val="28"/>
          <w:szCs w:val="28"/>
        </w:rPr>
        <w:t>Gli atti, giudiziali e stragiu</w:t>
      </w:r>
      <w:r w:rsidR="00FA6832">
        <w:rPr>
          <w:rFonts w:ascii="Arial" w:hAnsi="Arial" w:cs="Arial"/>
          <w:sz w:val="28"/>
          <w:szCs w:val="28"/>
        </w:rPr>
        <w:t xml:space="preserve">diziali, devono essere </w:t>
      </w:r>
      <w:r w:rsidRPr="00DD2F8E">
        <w:rPr>
          <w:rFonts w:ascii="Arial" w:hAnsi="Arial" w:cs="Arial"/>
          <w:sz w:val="28"/>
          <w:szCs w:val="28"/>
        </w:rPr>
        <w:t xml:space="preserve">specificamente </w:t>
      </w:r>
      <w:proofErr w:type="gramStart"/>
      <w:r w:rsidR="00FA6832">
        <w:rPr>
          <w:rFonts w:ascii="Arial" w:hAnsi="Arial" w:cs="Arial"/>
          <w:sz w:val="28"/>
          <w:szCs w:val="28"/>
        </w:rPr>
        <w:t>individuati</w:t>
      </w:r>
      <w:r w:rsidRPr="00DD2F8E">
        <w:rPr>
          <w:rFonts w:ascii="Arial" w:hAnsi="Arial" w:cs="Arial"/>
          <w:sz w:val="28"/>
          <w:szCs w:val="28"/>
        </w:rPr>
        <w:t>(</w:t>
      </w:r>
      <w:proofErr w:type="gramEnd"/>
      <w:r w:rsidRPr="00DD2F8E">
        <w:rPr>
          <w:rFonts w:ascii="Arial" w:hAnsi="Arial" w:cs="Arial"/>
          <w:sz w:val="28"/>
          <w:szCs w:val="28"/>
        </w:rPr>
        <w:t>ad esempio: atto di citazione, precetto, verbale di conciliazione, contratto, atto di costituzione di parte civile, atto d'appello, etc.) con l'enunciazione del loro oggetto (ad esempio: imputazione penale, pagamento somma, risarcimento danno, compravendita, etc.).</w:t>
      </w:r>
    </w:p>
    <w:p w14:paraId="6A21D611" w14:textId="77777777" w:rsidR="00351FD6" w:rsidRDefault="00351FD6" w:rsidP="00166769">
      <w:pPr>
        <w:jc w:val="both"/>
        <w:rPr>
          <w:rFonts w:ascii="Arial" w:hAnsi="Arial" w:cs="Arial"/>
          <w:sz w:val="28"/>
          <w:szCs w:val="28"/>
        </w:rPr>
      </w:pPr>
      <w:r w:rsidRPr="00DD2F8E">
        <w:rPr>
          <w:rFonts w:ascii="Arial" w:hAnsi="Arial" w:cs="Arial"/>
          <w:sz w:val="28"/>
          <w:szCs w:val="28"/>
        </w:rPr>
        <w:t>Il Consiglio dell'Ordine ha la facoltà di richiedere al praticante la produzione di copia degli atti indicati nel libretto, previa eliminazio</w:t>
      </w:r>
      <w:r w:rsidR="00FA6832">
        <w:rPr>
          <w:rFonts w:ascii="Arial" w:hAnsi="Arial" w:cs="Arial"/>
          <w:sz w:val="28"/>
          <w:szCs w:val="28"/>
        </w:rPr>
        <w:t xml:space="preserve">ne di ogni </w:t>
      </w:r>
      <w:proofErr w:type="gramStart"/>
      <w:r w:rsidR="00FA6832">
        <w:rPr>
          <w:rFonts w:ascii="Arial" w:hAnsi="Arial" w:cs="Arial"/>
          <w:sz w:val="28"/>
          <w:szCs w:val="28"/>
        </w:rPr>
        <w:t xml:space="preserve">riferimento </w:t>
      </w:r>
      <w:r w:rsidRPr="00DD2F8E">
        <w:rPr>
          <w:rFonts w:ascii="Arial" w:hAnsi="Arial" w:cs="Arial"/>
          <w:sz w:val="28"/>
          <w:szCs w:val="28"/>
        </w:rPr>
        <w:t xml:space="preserve"> alle</w:t>
      </w:r>
      <w:proofErr w:type="gramEnd"/>
      <w:r w:rsidRPr="00DD2F8E">
        <w:rPr>
          <w:rFonts w:ascii="Arial" w:hAnsi="Arial" w:cs="Arial"/>
          <w:sz w:val="28"/>
          <w:szCs w:val="28"/>
        </w:rPr>
        <w:t xml:space="preserve"> parti interessate.</w:t>
      </w:r>
    </w:p>
    <w:p w14:paraId="2F1E48BB" w14:textId="77777777" w:rsidR="004E3929" w:rsidRPr="00DD2F8E" w:rsidRDefault="004E3929" w:rsidP="00166769">
      <w:pPr>
        <w:jc w:val="both"/>
        <w:rPr>
          <w:rFonts w:ascii="Arial" w:hAnsi="Arial" w:cs="Arial"/>
          <w:sz w:val="28"/>
          <w:szCs w:val="28"/>
        </w:rPr>
      </w:pPr>
    </w:p>
    <w:p w14:paraId="37D8FFC2" w14:textId="77777777" w:rsidR="00351FD6" w:rsidRPr="006D6DD6" w:rsidRDefault="00351FD6" w:rsidP="00351FD6">
      <w:pPr>
        <w:rPr>
          <w:rFonts w:ascii="Arial" w:hAnsi="Arial" w:cs="Arial"/>
          <w:b/>
          <w:sz w:val="28"/>
          <w:szCs w:val="28"/>
          <w:u w:val="single"/>
        </w:rPr>
      </w:pPr>
      <w:r w:rsidRPr="006D6DD6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Articolo </w:t>
      </w:r>
      <w:proofErr w:type="gramStart"/>
      <w:r w:rsidR="006D6DD6" w:rsidRPr="006D6DD6">
        <w:rPr>
          <w:rFonts w:ascii="Arial" w:hAnsi="Arial" w:cs="Arial"/>
          <w:b/>
          <w:sz w:val="28"/>
          <w:szCs w:val="28"/>
          <w:u w:val="single"/>
        </w:rPr>
        <w:t>5</w:t>
      </w:r>
      <w:r w:rsidRPr="006D6DD6">
        <w:rPr>
          <w:rFonts w:ascii="Arial" w:hAnsi="Arial" w:cs="Arial"/>
          <w:b/>
          <w:sz w:val="28"/>
          <w:szCs w:val="28"/>
          <w:u w:val="single"/>
        </w:rPr>
        <w:t>.5  (</w:t>
      </w:r>
      <w:proofErr w:type="gramEnd"/>
      <w:r w:rsidRPr="006D6DD6">
        <w:rPr>
          <w:rFonts w:ascii="Arial" w:hAnsi="Arial" w:cs="Arial"/>
          <w:b/>
          <w:sz w:val="28"/>
          <w:szCs w:val="28"/>
          <w:u w:val="single"/>
        </w:rPr>
        <w:t>Relazioni semestrali)</w:t>
      </w:r>
    </w:p>
    <w:p w14:paraId="1AD87671" w14:textId="77777777" w:rsidR="00351FD6" w:rsidRPr="00207DCC" w:rsidRDefault="00351FD6" w:rsidP="006D6DD6">
      <w:pPr>
        <w:jc w:val="both"/>
        <w:rPr>
          <w:rFonts w:ascii="Arial" w:hAnsi="Arial" w:cs="Arial"/>
          <w:sz w:val="28"/>
          <w:szCs w:val="28"/>
        </w:rPr>
      </w:pPr>
      <w:r w:rsidRPr="00207DCC">
        <w:rPr>
          <w:rFonts w:ascii="Arial" w:hAnsi="Arial" w:cs="Arial"/>
          <w:sz w:val="28"/>
          <w:szCs w:val="28"/>
        </w:rPr>
        <w:t>Tra gli adempimenti della pratica rientra la redazione di un numero minimo di cinqu</w:t>
      </w:r>
      <w:r w:rsidR="004A6453">
        <w:rPr>
          <w:rFonts w:ascii="Arial" w:hAnsi="Arial" w:cs="Arial"/>
          <w:sz w:val="28"/>
          <w:szCs w:val="28"/>
        </w:rPr>
        <w:t>e relazioni a semestre, che devono essere</w:t>
      </w:r>
      <w:r w:rsidRPr="00207DCC">
        <w:rPr>
          <w:rFonts w:ascii="Arial" w:hAnsi="Arial" w:cs="Arial"/>
          <w:sz w:val="28"/>
          <w:szCs w:val="28"/>
        </w:rPr>
        <w:t xml:space="preserve"> allegate alla richiesta del visto semestrale. Nelle relazioni il praticante deve precisare il ruolo ricoperto e il contributo prestato</w:t>
      </w:r>
      <w:r w:rsidR="006D6DD6" w:rsidRPr="00207DCC">
        <w:rPr>
          <w:rFonts w:ascii="Arial" w:hAnsi="Arial" w:cs="Arial"/>
          <w:sz w:val="28"/>
          <w:szCs w:val="28"/>
        </w:rPr>
        <w:t xml:space="preserve"> con l’indicazione specifica delle attività svolte</w:t>
      </w:r>
      <w:r w:rsidRPr="00207DCC">
        <w:rPr>
          <w:rFonts w:ascii="Arial" w:hAnsi="Arial" w:cs="Arial"/>
          <w:sz w:val="28"/>
          <w:szCs w:val="28"/>
        </w:rPr>
        <w:t>.</w:t>
      </w:r>
    </w:p>
    <w:p w14:paraId="7D449308" w14:textId="77777777" w:rsidR="00351FD6" w:rsidRPr="00207DCC" w:rsidRDefault="00351FD6" w:rsidP="006D6DD6">
      <w:pPr>
        <w:jc w:val="both"/>
        <w:rPr>
          <w:rFonts w:ascii="Arial" w:hAnsi="Arial" w:cs="Arial"/>
          <w:sz w:val="28"/>
          <w:szCs w:val="28"/>
        </w:rPr>
      </w:pPr>
      <w:r w:rsidRPr="00207DCC">
        <w:rPr>
          <w:rFonts w:ascii="Arial" w:hAnsi="Arial" w:cs="Arial"/>
          <w:sz w:val="28"/>
          <w:szCs w:val="28"/>
        </w:rPr>
        <w:t>Le relazioni devono riguardare le vicende giudiziali e stragiudiziali seguite dal praticante e devono contenere un'esemplificazione delle questioni giuridiche affrontate con la relativa trattazione.</w:t>
      </w:r>
    </w:p>
    <w:p w14:paraId="4AC98CC5" w14:textId="77777777" w:rsidR="00351FD6" w:rsidRPr="00DD2F8E" w:rsidRDefault="00ED1AB1" w:rsidP="006D6DD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Almeno una delle relazioni per ciascun semestre deve avere ad</w:t>
      </w:r>
      <w:r w:rsidR="00351FD6" w:rsidRPr="00DD2F8E">
        <w:rPr>
          <w:rFonts w:ascii="Arial" w:hAnsi="Arial" w:cs="Arial"/>
          <w:sz w:val="28"/>
          <w:szCs w:val="28"/>
        </w:rPr>
        <w:t xml:space="preserve"> oggetto una questione deontologica affrontata nel corso del tirocinio.</w:t>
      </w:r>
    </w:p>
    <w:p w14:paraId="312A4CF1" w14:textId="77777777" w:rsidR="00351FD6" w:rsidRPr="006D6DD6" w:rsidRDefault="00351FD6" w:rsidP="006D6DD6">
      <w:pPr>
        <w:jc w:val="both"/>
        <w:rPr>
          <w:rFonts w:ascii="Arial" w:hAnsi="Arial" w:cs="Arial"/>
          <w:color w:val="00B050"/>
          <w:sz w:val="28"/>
          <w:szCs w:val="28"/>
        </w:rPr>
      </w:pPr>
      <w:r w:rsidRPr="00DD2F8E">
        <w:rPr>
          <w:rFonts w:ascii="Arial" w:hAnsi="Arial" w:cs="Arial"/>
          <w:sz w:val="28"/>
          <w:szCs w:val="28"/>
        </w:rPr>
        <w:t>Le relazioni no</w:t>
      </w:r>
      <w:r w:rsidR="00ED1AB1">
        <w:rPr>
          <w:rFonts w:ascii="Arial" w:hAnsi="Arial" w:cs="Arial"/>
          <w:sz w:val="28"/>
          <w:szCs w:val="28"/>
        </w:rPr>
        <w:t xml:space="preserve">n possono consistere nella </w:t>
      </w:r>
      <w:r w:rsidRPr="00DD2F8E">
        <w:rPr>
          <w:rFonts w:ascii="Arial" w:hAnsi="Arial" w:cs="Arial"/>
          <w:sz w:val="28"/>
          <w:szCs w:val="28"/>
        </w:rPr>
        <w:t xml:space="preserve">riproduzione degli atti di parte o dei pareri </w:t>
      </w:r>
      <w:r w:rsidRPr="00207DCC">
        <w:rPr>
          <w:rFonts w:ascii="Arial" w:hAnsi="Arial" w:cs="Arial"/>
          <w:sz w:val="28"/>
          <w:szCs w:val="28"/>
        </w:rPr>
        <w:t>formulati al cliente, né in un mero riepilogo dei fatti storici oggetto della vertenza o delle fasi del processo</w:t>
      </w:r>
      <w:r w:rsidR="00ED1AB1">
        <w:rPr>
          <w:rFonts w:ascii="Arial" w:hAnsi="Arial" w:cs="Arial"/>
          <w:sz w:val="28"/>
          <w:szCs w:val="28"/>
        </w:rPr>
        <w:t>; devono essere firmate</w:t>
      </w:r>
      <w:r w:rsidRPr="00207DCC">
        <w:rPr>
          <w:rFonts w:ascii="Arial" w:hAnsi="Arial" w:cs="Arial"/>
          <w:sz w:val="28"/>
          <w:szCs w:val="28"/>
        </w:rPr>
        <w:t xml:space="preserve"> dal</w:t>
      </w:r>
      <w:r w:rsidR="00ED1AB1">
        <w:rPr>
          <w:rFonts w:ascii="Arial" w:hAnsi="Arial" w:cs="Arial"/>
          <w:sz w:val="28"/>
          <w:szCs w:val="28"/>
        </w:rPr>
        <w:t xml:space="preserve"> praticante e controfirmate</w:t>
      </w:r>
      <w:r w:rsidRPr="00207DCC">
        <w:rPr>
          <w:rFonts w:ascii="Arial" w:hAnsi="Arial" w:cs="Arial"/>
          <w:sz w:val="28"/>
          <w:szCs w:val="28"/>
        </w:rPr>
        <w:t xml:space="preserve"> dal dominus.</w:t>
      </w:r>
    </w:p>
    <w:p w14:paraId="3ED67831" w14:textId="77777777" w:rsidR="00351FD6" w:rsidRPr="006D6DD6" w:rsidRDefault="00351FD6" w:rsidP="00351FD6">
      <w:pPr>
        <w:rPr>
          <w:rFonts w:ascii="Arial" w:hAnsi="Arial" w:cs="Arial"/>
          <w:b/>
          <w:sz w:val="28"/>
          <w:szCs w:val="28"/>
          <w:u w:val="single"/>
        </w:rPr>
      </w:pPr>
      <w:r w:rsidRPr="006D6DD6">
        <w:rPr>
          <w:rFonts w:ascii="Arial" w:hAnsi="Arial" w:cs="Arial"/>
          <w:b/>
          <w:sz w:val="28"/>
          <w:szCs w:val="28"/>
          <w:u w:val="single"/>
        </w:rPr>
        <w:t xml:space="preserve">Articolo </w:t>
      </w:r>
      <w:r w:rsidR="006D6DD6">
        <w:rPr>
          <w:rFonts w:ascii="Arial" w:hAnsi="Arial" w:cs="Arial"/>
          <w:b/>
          <w:sz w:val="28"/>
          <w:szCs w:val="28"/>
          <w:u w:val="single"/>
        </w:rPr>
        <w:t>5</w:t>
      </w:r>
      <w:r w:rsidRPr="006D6DD6">
        <w:rPr>
          <w:rFonts w:ascii="Arial" w:hAnsi="Arial" w:cs="Arial"/>
          <w:b/>
          <w:sz w:val="28"/>
          <w:szCs w:val="28"/>
          <w:u w:val="single"/>
        </w:rPr>
        <w:t>.6 (Visto semestrale)</w:t>
      </w:r>
    </w:p>
    <w:p w14:paraId="44CDC3F2" w14:textId="6461A97F" w:rsidR="00351FD6" w:rsidRDefault="00351FD6" w:rsidP="006D6DD6">
      <w:pPr>
        <w:jc w:val="both"/>
        <w:rPr>
          <w:rFonts w:ascii="Arial" w:hAnsi="Arial" w:cs="Arial"/>
          <w:sz w:val="28"/>
          <w:szCs w:val="28"/>
        </w:rPr>
      </w:pPr>
      <w:r w:rsidRPr="00207DCC">
        <w:rPr>
          <w:rFonts w:ascii="Arial" w:hAnsi="Arial" w:cs="Arial"/>
          <w:sz w:val="28"/>
          <w:szCs w:val="28"/>
        </w:rPr>
        <w:t>Le relazioni e il libretto con l'attestazione del dominus presso il cui studio si è svolta la pratica</w:t>
      </w:r>
      <w:r w:rsidR="00ED1AB1">
        <w:rPr>
          <w:rFonts w:ascii="Arial" w:hAnsi="Arial" w:cs="Arial"/>
          <w:sz w:val="28"/>
          <w:szCs w:val="28"/>
        </w:rPr>
        <w:t>, entro trenta giorni dal termine del relativo semestre,</w:t>
      </w:r>
      <w:r w:rsidRPr="00207DCC">
        <w:rPr>
          <w:rFonts w:ascii="Arial" w:hAnsi="Arial" w:cs="Arial"/>
          <w:sz w:val="28"/>
          <w:szCs w:val="28"/>
        </w:rPr>
        <w:t xml:space="preserve"> devono essere depositati presso la segreteria dell'Ordine </w:t>
      </w:r>
      <w:r w:rsidR="006D6DD6" w:rsidRPr="00207DCC">
        <w:rPr>
          <w:rFonts w:ascii="Arial" w:hAnsi="Arial" w:cs="Arial"/>
          <w:sz w:val="28"/>
          <w:szCs w:val="28"/>
        </w:rPr>
        <w:t xml:space="preserve">e contestualmente inviate a mezzo mail all’indirizzo </w:t>
      </w:r>
      <w:hyperlink r:id="rId4" w:history="1">
        <w:r w:rsidR="006D6DD6" w:rsidRPr="00207DCC">
          <w:rPr>
            <w:rStyle w:val="Collegamentoipertestuale"/>
            <w:rFonts w:ascii="Arial" w:hAnsi="Arial" w:cs="Arial"/>
            <w:color w:val="auto"/>
            <w:sz w:val="28"/>
            <w:szCs w:val="28"/>
          </w:rPr>
          <w:t>commissioni@ordineavvocatitorino.it</w:t>
        </w:r>
      </w:hyperlink>
      <w:r w:rsidR="00ED1AB1">
        <w:rPr>
          <w:rFonts w:ascii="Arial" w:hAnsi="Arial" w:cs="Arial"/>
          <w:sz w:val="28"/>
          <w:szCs w:val="28"/>
        </w:rPr>
        <w:t xml:space="preserve"> </w:t>
      </w:r>
      <w:r w:rsidR="00C758AC">
        <w:rPr>
          <w:rFonts w:ascii="Arial" w:hAnsi="Arial" w:cs="Arial"/>
          <w:sz w:val="28"/>
          <w:szCs w:val="28"/>
        </w:rPr>
        <w:t>.</w:t>
      </w:r>
      <w:r w:rsidR="006D6DD6">
        <w:rPr>
          <w:rFonts w:ascii="Arial" w:hAnsi="Arial" w:cs="Arial"/>
          <w:sz w:val="28"/>
          <w:szCs w:val="28"/>
        </w:rPr>
        <w:t xml:space="preserve"> I</w:t>
      </w:r>
      <w:r w:rsidR="00ED1AB1">
        <w:rPr>
          <w:rFonts w:ascii="Arial" w:hAnsi="Arial" w:cs="Arial"/>
          <w:sz w:val="28"/>
          <w:szCs w:val="28"/>
        </w:rPr>
        <w:t>l semestre va calcolato</w:t>
      </w:r>
      <w:r w:rsidRPr="00DD2F8E">
        <w:rPr>
          <w:rFonts w:ascii="Arial" w:hAnsi="Arial" w:cs="Arial"/>
          <w:sz w:val="28"/>
          <w:szCs w:val="28"/>
        </w:rPr>
        <w:t xml:space="preserve"> secondo il calendario comune, con i criteri dettati dagli ultimi due capoversi dell'art. 2</w:t>
      </w:r>
      <w:r w:rsidR="00ED1AB1">
        <w:rPr>
          <w:rFonts w:ascii="Arial" w:hAnsi="Arial" w:cs="Arial"/>
          <w:sz w:val="28"/>
          <w:szCs w:val="28"/>
        </w:rPr>
        <w:t xml:space="preserve">963 del </w:t>
      </w:r>
      <w:proofErr w:type="gramStart"/>
      <w:r w:rsidR="00ED1AB1">
        <w:rPr>
          <w:rFonts w:ascii="Arial" w:hAnsi="Arial" w:cs="Arial"/>
          <w:sz w:val="28"/>
          <w:szCs w:val="28"/>
        </w:rPr>
        <w:t>codice civile</w:t>
      </w:r>
      <w:proofErr w:type="gramEnd"/>
      <w:r w:rsidR="00ED1AB1">
        <w:rPr>
          <w:rFonts w:ascii="Arial" w:hAnsi="Arial" w:cs="Arial"/>
          <w:sz w:val="28"/>
          <w:szCs w:val="28"/>
        </w:rPr>
        <w:t>, a decorrere</w:t>
      </w:r>
      <w:r w:rsidRPr="00DD2F8E">
        <w:rPr>
          <w:rFonts w:ascii="Arial" w:hAnsi="Arial" w:cs="Arial"/>
          <w:sz w:val="28"/>
          <w:szCs w:val="28"/>
        </w:rPr>
        <w:t xml:space="preserve"> dalla data di prima iscrizi</w:t>
      </w:r>
      <w:r w:rsidR="006D6DD6">
        <w:rPr>
          <w:rFonts w:ascii="Arial" w:hAnsi="Arial" w:cs="Arial"/>
          <w:sz w:val="28"/>
          <w:szCs w:val="28"/>
        </w:rPr>
        <w:t xml:space="preserve">one nel Registro dei praticanti. </w:t>
      </w:r>
      <w:r w:rsidRPr="00DD2F8E">
        <w:rPr>
          <w:rFonts w:ascii="Arial" w:hAnsi="Arial" w:cs="Arial"/>
          <w:sz w:val="28"/>
          <w:szCs w:val="28"/>
        </w:rPr>
        <w:t>Il ritardato e ingiustificato deposito del libretto e delle relazioni oltre il termine previsto comporta la segnalazione del caso al Consiglio dell'Ordine per la valutazione della eventuale rilevanza disciplinare.</w:t>
      </w:r>
    </w:p>
    <w:p w14:paraId="11B061CE" w14:textId="1071943E" w:rsidR="00BB707D" w:rsidRPr="00DD2F8E" w:rsidRDefault="00BB707D" w:rsidP="006D6DD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Unitamente alla consegna delle relazioni, in caso di </w:t>
      </w:r>
      <w:r>
        <w:rPr>
          <w:rFonts w:ascii="Arial" w:hAnsi="Arial" w:cs="Arial"/>
          <w:sz w:val="28"/>
          <w:szCs w:val="28"/>
        </w:rPr>
        <w:t>impiego in</w:t>
      </w:r>
      <w:r w:rsidRPr="00207DCC">
        <w:rPr>
          <w:rFonts w:ascii="Arial" w:hAnsi="Arial" w:cs="Arial"/>
          <w:sz w:val="28"/>
          <w:szCs w:val="28"/>
        </w:rPr>
        <w:t xml:space="preserve"> attività lavorativa o altra attività retribuita</w:t>
      </w:r>
      <w:r>
        <w:rPr>
          <w:rFonts w:ascii="Arial" w:hAnsi="Arial" w:cs="Arial"/>
          <w:sz w:val="28"/>
          <w:szCs w:val="28"/>
        </w:rPr>
        <w:t>, dovrà essere depositare dichiarazione come previsto dall’art. 2 del regolamento.</w:t>
      </w:r>
    </w:p>
    <w:p w14:paraId="24E2F415" w14:textId="400B18A2" w:rsidR="00351FD6" w:rsidRDefault="00ED1AB1" w:rsidP="006D6DD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L’omessa</w:t>
      </w:r>
      <w:r w:rsidR="00351FD6" w:rsidRPr="00DD2F8E">
        <w:rPr>
          <w:rFonts w:ascii="Arial" w:hAnsi="Arial" w:cs="Arial"/>
          <w:sz w:val="28"/>
          <w:szCs w:val="28"/>
        </w:rPr>
        <w:t xml:space="preserve"> o incompleta presentazione della documentazione e la conseguente mancata certificazione da parte dell'Ordine del corretto e regolare svolgimento della prat</w:t>
      </w:r>
      <w:r>
        <w:rPr>
          <w:rFonts w:ascii="Arial" w:hAnsi="Arial" w:cs="Arial"/>
          <w:sz w:val="28"/>
          <w:szCs w:val="28"/>
        </w:rPr>
        <w:t xml:space="preserve">ica </w:t>
      </w:r>
      <w:proofErr w:type="gramStart"/>
      <w:r>
        <w:rPr>
          <w:rFonts w:ascii="Arial" w:hAnsi="Arial" w:cs="Arial"/>
          <w:sz w:val="28"/>
          <w:szCs w:val="28"/>
        </w:rPr>
        <w:t>può</w:t>
      </w:r>
      <w:r w:rsidR="00BB707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comportare</w:t>
      </w:r>
      <w:proofErr w:type="gramEnd"/>
      <w:r>
        <w:rPr>
          <w:rFonts w:ascii="Arial" w:hAnsi="Arial" w:cs="Arial"/>
          <w:sz w:val="28"/>
          <w:szCs w:val="28"/>
        </w:rPr>
        <w:t xml:space="preserve"> la non validità</w:t>
      </w:r>
      <w:r w:rsidR="00351FD6" w:rsidRPr="00DD2F8E">
        <w:rPr>
          <w:rFonts w:ascii="Arial" w:hAnsi="Arial" w:cs="Arial"/>
          <w:sz w:val="28"/>
          <w:szCs w:val="28"/>
        </w:rPr>
        <w:t xml:space="preserve"> del semestre ai fini del computo della durata complessiva della pratica.</w:t>
      </w:r>
    </w:p>
    <w:p w14:paraId="31BA82F3" w14:textId="77777777" w:rsidR="00351FD6" w:rsidRPr="006D6DD6" w:rsidRDefault="00351FD6" w:rsidP="00351FD6">
      <w:pPr>
        <w:rPr>
          <w:rFonts w:ascii="Arial" w:hAnsi="Arial" w:cs="Arial"/>
          <w:b/>
          <w:sz w:val="28"/>
          <w:szCs w:val="28"/>
          <w:u w:val="single"/>
        </w:rPr>
      </w:pPr>
      <w:r w:rsidRPr="006D6DD6">
        <w:rPr>
          <w:rFonts w:ascii="Arial" w:hAnsi="Arial" w:cs="Arial"/>
          <w:b/>
          <w:sz w:val="28"/>
          <w:szCs w:val="28"/>
          <w:u w:val="single"/>
        </w:rPr>
        <w:t xml:space="preserve">Articolo </w:t>
      </w:r>
      <w:r w:rsidR="006D6DD6" w:rsidRPr="006D6DD6">
        <w:rPr>
          <w:rFonts w:ascii="Arial" w:hAnsi="Arial" w:cs="Arial"/>
          <w:b/>
          <w:sz w:val="28"/>
          <w:szCs w:val="28"/>
          <w:u w:val="single"/>
        </w:rPr>
        <w:t>5</w:t>
      </w:r>
      <w:r w:rsidRPr="006D6DD6">
        <w:rPr>
          <w:rFonts w:ascii="Arial" w:hAnsi="Arial" w:cs="Arial"/>
          <w:b/>
          <w:sz w:val="28"/>
          <w:szCs w:val="28"/>
          <w:u w:val="single"/>
        </w:rPr>
        <w:t>.7 (Vigilanza sull'effettivo svolgimento della pratica)</w:t>
      </w:r>
    </w:p>
    <w:p w14:paraId="5B3E7C64" w14:textId="77777777" w:rsidR="00351FD6" w:rsidRPr="00207DCC" w:rsidRDefault="00351FD6" w:rsidP="00207DCC">
      <w:pPr>
        <w:jc w:val="both"/>
        <w:rPr>
          <w:rFonts w:ascii="Arial" w:hAnsi="Arial" w:cs="Arial"/>
          <w:sz w:val="28"/>
          <w:szCs w:val="28"/>
        </w:rPr>
      </w:pPr>
      <w:r w:rsidRPr="00207DCC">
        <w:rPr>
          <w:rFonts w:ascii="Arial" w:hAnsi="Arial" w:cs="Arial"/>
          <w:sz w:val="28"/>
          <w:szCs w:val="28"/>
        </w:rPr>
        <w:lastRenderedPageBreak/>
        <w:t xml:space="preserve">La vigilanza ed il controllo sull’effettivo </w:t>
      </w:r>
      <w:r w:rsidR="00ED1AB1">
        <w:rPr>
          <w:rFonts w:ascii="Arial" w:hAnsi="Arial" w:cs="Arial"/>
          <w:sz w:val="28"/>
          <w:szCs w:val="28"/>
        </w:rPr>
        <w:t>svolgimento del tirocinio verrà esercitata</w:t>
      </w:r>
      <w:r w:rsidRPr="00207DCC">
        <w:rPr>
          <w:rFonts w:ascii="Arial" w:hAnsi="Arial" w:cs="Arial"/>
          <w:sz w:val="28"/>
          <w:szCs w:val="28"/>
        </w:rPr>
        <w:t xml:space="preserve"> dal Consiglio dell’Ordine anche a mezzo di organi delegati, nel rispetto delle previsioni dell’art. 8 D.M. 17 marzo 2016 n. 70. Al fine di accertare il regolare e proficuo svolgimento del tirocinio il praticante verrà convocato dai componenti della Commissione Pratica del Consiglio dell’Ordine per sostenere colloqui e verifiche. </w:t>
      </w:r>
    </w:p>
    <w:p w14:paraId="0736F98C" w14:textId="77777777" w:rsidR="00351FD6" w:rsidRPr="00207DCC" w:rsidRDefault="00351FD6" w:rsidP="00207DCC">
      <w:pPr>
        <w:jc w:val="both"/>
        <w:rPr>
          <w:rFonts w:ascii="Arial" w:hAnsi="Arial" w:cs="Arial"/>
          <w:sz w:val="28"/>
          <w:szCs w:val="28"/>
        </w:rPr>
      </w:pPr>
      <w:r w:rsidRPr="00207DCC">
        <w:rPr>
          <w:rFonts w:ascii="Arial" w:hAnsi="Arial" w:cs="Arial"/>
          <w:sz w:val="28"/>
          <w:szCs w:val="28"/>
        </w:rPr>
        <w:t>L’idoneità e l’adeguatezza della pratica saranno accertate anche tramite verifiche presso le Cancellerie degli Organi Giudiziari</w:t>
      </w:r>
      <w:r w:rsidR="00207DCC">
        <w:rPr>
          <w:rFonts w:ascii="Arial" w:hAnsi="Arial" w:cs="Arial"/>
          <w:sz w:val="28"/>
          <w:szCs w:val="28"/>
        </w:rPr>
        <w:t>.</w:t>
      </w:r>
    </w:p>
    <w:p w14:paraId="631034F1" w14:textId="77777777" w:rsidR="00351FD6" w:rsidRPr="004E3929" w:rsidRDefault="00351FD6" w:rsidP="00351FD6">
      <w:pPr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4E3929">
        <w:rPr>
          <w:rFonts w:ascii="Arial" w:hAnsi="Arial" w:cs="Arial"/>
          <w:b/>
          <w:sz w:val="28"/>
          <w:szCs w:val="28"/>
          <w:u w:val="single"/>
        </w:rPr>
        <w:t xml:space="preserve">Articolo  </w:t>
      </w:r>
      <w:r w:rsidR="006D6DD6" w:rsidRPr="004E3929">
        <w:rPr>
          <w:rFonts w:ascii="Arial" w:hAnsi="Arial" w:cs="Arial"/>
          <w:b/>
          <w:sz w:val="28"/>
          <w:szCs w:val="28"/>
          <w:u w:val="single"/>
        </w:rPr>
        <w:t>5</w:t>
      </w:r>
      <w:r w:rsidRPr="004E3929">
        <w:rPr>
          <w:rFonts w:ascii="Arial" w:hAnsi="Arial" w:cs="Arial"/>
          <w:b/>
          <w:sz w:val="28"/>
          <w:szCs w:val="28"/>
          <w:u w:val="single"/>
        </w:rPr>
        <w:t>.8</w:t>
      </w:r>
      <w:proofErr w:type="gramEnd"/>
      <w:r w:rsidRPr="004E3929">
        <w:rPr>
          <w:rFonts w:ascii="Arial" w:hAnsi="Arial" w:cs="Arial"/>
          <w:b/>
          <w:sz w:val="28"/>
          <w:szCs w:val="28"/>
          <w:u w:val="single"/>
        </w:rPr>
        <w:t xml:space="preserve"> (Abilitazione al patrocinio sostitutivo)</w:t>
      </w:r>
      <w:r w:rsidR="006D6DD6" w:rsidRPr="004E3929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7FCBED85" w14:textId="77777777" w:rsidR="004E3929" w:rsidRPr="004E3929" w:rsidRDefault="004E3929" w:rsidP="007C0AC1">
      <w:pPr>
        <w:jc w:val="both"/>
        <w:rPr>
          <w:rFonts w:ascii="Arial" w:hAnsi="Arial" w:cs="Arial"/>
          <w:sz w:val="28"/>
          <w:szCs w:val="28"/>
        </w:rPr>
      </w:pPr>
      <w:r w:rsidRPr="004E3929">
        <w:rPr>
          <w:rFonts w:ascii="Arial" w:hAnsi="Arial" w:cs="Arial"/>
          <w:sz w:val="28"/>
          <w:szCs w:val="28"/>
        </w:rPr>
        <w:t>Decorsi 6 mesi dall’iscrizione nel</w:t>
      </w:r>
      <w:r w:rsidR="004A6453">
        <w:rPr>
          <w:rFonts w:ascii="Arial" w:hAnsi="Arial" w:cs="Arial"/>
          <w:sz w:val="28"/>
          <w:szCs w:val="28"/>
        </w:rPr>
        <w:t>l’apposito registro</w:t>
      </w:r>
      <w:r w:rsidRPr="004E3929">
        <w:rPr>
          <w:rFonts w:ascii="Arial" w:hAnsi="Arial" w:cs="Arial"/>
          <w:sz w:val="28"/>
          <w:szCs w:val="28"/>
        </w:rPr>
        <w:t xml:space="preserve">, il praticante può presentare domanda per ottenere l’abilitazione al patrocinio sostitutivo ai sensi dell’art. 41 comma 12, L. 247/12. </w:t>
      </w:r>
    </w:p>
    <w:p w14:paraId="4D63FDB4" w14:textId="77777777" w:rsidR="00351FD6" w:rsidRPr="004E3929" w:rsidRDefault="004E3929" w:rsidP="007C0AC1">
      <w:pPr>
        <w:jc w:val="both"/>
        <w:rPr>
          <w:rFonts w:ascii="Arial" w:hAnsi="Arial" w:cs="Arial"/>
          <w:sz w:val="28"/>
          <w:szCs w:val="28"/>
        </w:rPr>
      </w:pPr>
      <w:r w:rsidRPr="004E3929">
        <w:rPr>
          <w:rFonts w:ascii="Arial" w:hAnsi="Arial" w:cs="Arial"/>
          <w:sz w:val="28"/>
          <w:szCs w:val="28"/>
        </w:rPr>
        <w:t xml:space="preserve">La durata massima del patrocinio sostitutivo è di </w:t>
      </w:r>
      <w:proofErr w:type="gramStart"/>
      <w:r w:rsidRPr="004E3929">
        <w:rPr>
          <w:rFonts w:ascii="Arial" w:hAnsi="Arial" w:cs="Arial"/>
          <w:sz w:val="28"/>
          <w:szCs w:val="28"/>
        </w:rPr>
        <w:t>5</w:t>
      </w:r>
      <w:proofErr w:type="gramEnd"/>
      <w:r w:rsidRPr="004E3929">
        <w:rPr>
          <w:rFonts w:ascii="Arial" w:hAnsi="Arial" w:cs="Arial"/>
          <w:sz w:val="28"/>
          <w:szCs w:val="28"/>
        </w:rPr>
        <w:t xml:space="preserve"> anni. L’abilitazione al patrocinio sostitutivo perde in ogni caso efficacia alla scadenza dei </w:t>
      </w:r>
      <w:proofErr w:type="gramStart"/>
      <w:r w:rsidRPr="004E3929">
        <w:rPr>
          <w:rFonts w:ascii="Arial" w:hAnsi="Arial" w:cs="Arial"/>
          <w:sz w:val="28"/>
          <w:szCs w:val="28"/>
        </w:rPr>
        <w:t>6</w:t>
      </w:r>
      <w:proofErr w:type="gramEnd"/>
      <w:r w:rsidRPr="004E3929">
        <w:rPr>
          <w:rFonts w:ascii="Arial" w:hAnsi="Arial" w:cs="Arial"/>
          <w:sz w:val="28"/>
          <w:szCs w:val="28"/>
        </w:rPr>
        <w:t xml:space="preserve"> anni dall’iscrizione nel registro dei praticanti.</w:t>
      </w:r>
    </w:p>
    <w:p w14:paraId="1008BBEF" w14:textId="77777777" w:rsidR="00351FD6" w:rsidRPr="004E3929" w:rsidRDefault="00351FD6" w:rsidP="007C0AC1">
      <w:pPr>
        <w:jc w:val="both"/>
        <w:rPr>
          <w:rFonts w:ascii="Arial" w:hAnsi="Arial" w:cs="Arial"/>
          <w:sz w:val="28"/>
          <w:szCs w:val="28"/>
        </w:rPr>
      </w:pPr>
      <w:r w:rsidRPr="004E3929">
        <w:rPr>
          <w:rFonts w:ascii="Arial" w:hAnsi="Arial" w:cs="Arial"/>
          <w:sz w:val="28"/>
          <w:szCs w:val="28"/>
        </w:rPr>
        <w:t>L’esercizio del patrocinio sostitutivo è subordinato al previo giuramento da</w:t>
      </w:r>
      <w:r w:rsidR="004E3929" w:rsidRPr="004E3929">
        <w:rPr>
          <w:rFonts w:ascii="Arial" w:hAnsi="Arial" w:cs="Arial"/>
          <w:sz w:val="28"/>
          <w:szCs w:val="28"/>
        </w:rPr>
        <w:t xml:space="preserve"> rendersi nelle forme previste dall’art. 9, comma 3, DM 17/03/2016 n. 70</w:t>
      </w:r>
      <w:r w:rsidRPr="004E3929">
        <w:rPr>
          <w:rFonts w:ascii="Arial" w:hAnsi="Arial" w:cs="Arial"/>
          <w:sz w:val="28"/>
          <w:szCs w:val="28"/>
        </w:rPr>
        <w:t>.</w:t>
      </w:r>
    </w:p>
    <w:p w14:paraId="3A1E75A0" w14:textId="77777777" w:rsidR="004E3929" w:rsidRPr="004E3929" w:rsidRDefault="00351FD6" w:rsidP="007C0AC1">
      <w:pPr>
        <w:jc w:val="both"/>
        <w:rPr>
          <w:rFonts w:ascii="Arial" w:hAnsi="Arial" w:cs="Arial"/>
          <w:sz w:val="28"/>
          <w:szCs w:val="28"/>
        </w:rPr>
      </w:pPr>
      <w:r w:rsidRPr="004E3929">
        <w:rPr>
          <w:rFonts w:ascii="Arial" w:hAnsi="Arial" w:cs="Arial"/>
          <w:sz w:val="28"/>
          <w:szCs w:val="28"/>
        </w:rPr>
        <w:t xml:space="preserve">Il patrocinio sostitutivo abilita il praticante ai sensi dell’art. 41 </w:t>
      </w:r>
      <w:proofErr w:type="gramStart"/>
      <w:r w:rsidRPr="004E3929">
        <w:rPr>
          <w:rFonts w:ascii="Arial" w:hAnsi="Arial" w:cs="Arial"/>
          <w:sz w:val="28"/>
          <w:szCs w:val="28"/>
        </w:rPr>
        <w:t>c.12  Legge</w:t>
      </w:r>
      <w:proofErr w:type="gramEnd"/>
      <w:r w:rsidRPr="004E3929">
        <w:rPr>
          <w:rFonts w:ascii="Arial" w:hAnsi="Arial" w:cs="Arial"/>
          <w:sz w:val="28"/>
          <w:szCs w:val="28"/>
        </w:rPr>
        <w:t xml:space="preserve"> 31 dicembre 2012 n. 247  alla sostituzione del dominus in sede civile di fronte al Tribunale ed al Giudice di Pace </w:t>
      </w:r>
      <w:r w:rsidR="004A6453">
        <w:rPr>
          <w:rFonts w:ascii="Arial" w:hAnsi="Arial" w:cs="Arial"/>
          <w:sz w:val="28"/>
          <w:szCs w:val="28"/>
        </w:rPr>
        <w:t>senza limiti di valore;</w:t>
      </w:r>
      <w:r w:rsidRPr="004E3929">
        <w:rPr>
          <w:rFonts w:ascii="Arial" w:hAnsi="Arial" w:cs="Arial"/>
          <w:sz w:val="28"/>
          <w:szCs w:val="28"/>
        </w:rPr>
        <w:t xml:space="preserve"> in ambito penale, nei procedimenti di c</w:t>
      </w:r>
      <w:r w:rsidR="004A6453">
        <w:rPr>
          <w:rFonts w:ascii="Arial" w:hAnsi="Arial" w:cs="Arial"/>
          <w:sz w:val="28"/>
          <w:szCs w:val="28"/>
        </w:rPr>
        <w:t>ompetenza del Giudice di Pace,</w:t>
      </w:r>
      <w:r w:rsidRPr="004E3929">
        <w:rPr>
          <w:rFonts w:ascii="Arial" w:hAnsi="Arial" w:cs="Arial"/>
          <w:sz w:val="28"/>
          <w:szCs w:val="28"/>
        </w:rPr>
        <w:t xml:space="preserve"> in quelli per reati contravvenzionali ed in quelli che, in base alle norme vigenti anteriormente all’entrata in vigore del D.lgs. 51/98</w:t>
      </w:r>
      <w:r w:rsidR="004E3929" w:rsidRPr="004E3929">
        <w:rPr>
          <w:rFonts w:ascii="Arial" w:hAnsi="Arial" w:cs="Arial"/>
          <w:sz w:val="28"/>
          <w:szCs w:val="28"/>
        </w:rPr>
        <w:t>,</w:t>
      </w:r>
      <w:r w:rsidRPr="004E3929">
        <w:rPr>
          <w:rFonts w:ascii="Arial" w:hAnsi="Arial" w:cs="Arial"/>
          <w:sz w:val="28"/>
          <w:szCs w:val="28"/>
        </w:rPr>
        <w:t xml:space="preserve"> erano di competenza del Pretore</w:t>
      </w:r>
      <w:r w:rsidR="004E3929" w:rsidRPr="004E3929">
        <w:rPr>
          <w:rFonts w:ascii="Arial" w:hAnsi="Arial" w:cs="Arial"/>
          <w:sz w:val="28"/>
          <w:szCs w:val="28"/>
        </w:rPr>
        <w:t>.</w:t>
      </w:r>
    </w:p>
    <w:p w14:paraId="3D933EA3" w14:textId="77777777" w:rsidR="00351FD6" w:rsidRPr="004E3929" w:rsidRDefault="004E3929" w:rsidP="007C0AC1">
      <w:pPr>
        <w:jc w:val="both"/>
        <w:rPr>
          <w:rFonts w:ascii="Arial" w:hAnsi="Arial" w:cs="Arial"/>
          <w:sz w:val="28"/>
          <w:szCs w:val="28"/>
        </w:rPr>
      </w:pPr>
      <w:r w:rsidRPr="004E3929">
        <w:rPr>
          <w:rFonts w:ascii="Arial" w:hAnsi="Arial" w:cs="Arial"/>
          <w:sz w:val="28"/>
          <w:szCs w:val="28"/>
        </w:rPr>
        <w:t>L’esercizio del patrocinio sostitutivo non ha limiti territoriali.</w:t>
      </w:r>
      <w:r w:rsidR="00351FD6" w:rsidRPr="004E3929">
        <w:rPr>
          <w:rFonts w:ascii="Arial" w:hAnsi="Arial" w:cs="Arial"/>
          <w:sz w:val="28"/>
          <w:szCs w:val="28"/>
        </w:rPr>
        <w:t xml:space="preserve"> </w:t>
      </w:r>
    </w:p>
    <w:p w14:paraId="54D6BFF1" w14:textId="77777777" w:rsidR="00351FD6" w:rsidRPr="006D6DD6" w:rsidRDefault="00351FD6" w:rsidP="00351FD6">
      <w:pPr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6D6DD6">
        <w:rPr>
          <w:rFonts w:ascii="Arial" w:hAnsi="Arial" w:cs="Arial"/>
          <w:b/>
          <w:sz w:val="28"/>
          <w:szCs w:val="28"/>
          <w:u w:val="single"/>
        </w:rPr>
        <w:t xml:space="preserve">Articolo  </w:t>
      </w:r>
      <w:r w:rsidR="006D6DD6">
        <w:rPr>
          <w:rFonts w:ascii="Arial" w:hAnsi="Arial" w:cs="Arial"/>
          <w:b/>
          <w:sz w:val="28"/>
          <w:szCs w:val="28"/>
          <w:u w:val="single"/>
        </w:rPr>
        <w:t>5</w:t>
      </w:r>
      <w:r w:rsidRPr="006D6DD6">
        <w:rPr>
          <w:rFonts w:ascii="Arial" w:hAnsi="Arial" w:cs="Arial"/>
          <w:b/>
          <w:sz w:val="28"/>
          <w:szCs w:val="28"/>
          <w:u w:val="single"/>
        </w:rPr>
        <w:t>.9</w:t>
      </w:r>
      <w:proofErr w:type="gramEnd"/>
      <w:r w:rsidRPr="006D6DD6">
        <w:rPr>
          <w:rFonts w:ascii="Arial" w:hAnsi="Arial" w:cs="Arial"/>
          <w:b/>
          <w:sz w:val="28"/>
          <w:szCs w:val="28"/>
          <w:u w:val="single"/>
        </w:rPr>
        <w:t xml:space="preserve"> (Compiuta pratica)</w:t>
      </w:r>
    </w:p>
    <w:p w14:paraId="4D8E5A64" w14:textId="77777777" w:rsidR="00351FD6" w:rsidRDefault="00351FD6" w:rsidP="006D6DD6">
      <w:pPr>
        <w:jc w:val="both"/>
        <w:rPr>
          <w:rFonts w:ascii="Arial" w:hAnsi="Arial" w:cs="Arial"/>
          <w:sz w:val="28"/>
          <w:szCs w:val="28"/>
        </w:rPr>
      </w:pPr>
      <w:r w:rsidRPr="00DD2F8E">
        <w:rPr>
          <w:rFonts w:ascii="Arial" w:hAnsi="Arial" w:cs="Arial"/>
          <w:sz w:val="28"/>
          <w:szCs w:val="28"/>
        </w:rPr>
        <w:t>Al termine dei diciotto mesi di pratica il praticante deve presentare tutta la documentazione relativa agli adempimenti di cui agli articoli precedenti, ed il Consigl</w:t>
      </w:r>
      <w:r w:rsidR="004A6453">
        <w:rPr>
          <w:rFonts w:ascii="Arial" w:hAnsi="Arial" w:cs="Arial"/>
          <w:sz w:val="28"/>
          <w:szCs w:val="28"/>
        </w:rPr>
        <w:t>io, effettuati i necessari accertamenti</w:t>
      </w:r>
      <w:r w:rsidRPr="00DD2F8E">
        <w:rPr>
          <w:rFonts w:ascii="Arial" w:hAnsi="Arial" w:cs="Arial"/>
          <w:sz w:val="28"/>
          <w:szCs w:val="28"/>
        </w:rPr>
        <w:t>, rilascia certificazione di compiuta pratica.</w:t>
      </w:r>
    </w:p>
    <w:p w14:paraId="692E7FFF" w14:textId="77777777" w:rsidR="00351FD6" w:rsidRPr="006D6DD6" w:rsidRDefault="00351FD6" w:rsidP="00351FD6">
      <w:pPr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6D6DD6">
        <w:rPr>
          <w:rFonts w:ascii="Arial" w:hAnsi="Arial" w:cs="Arial"/>
          <w:b/>
          <w:sz w:val="28"/>
          <w:szCs w:val="28"/>
          <w:u w:val="single"/>
        </w:rPr>
        <w:t xml:space="preserve">Articolo  </w:t>
      </w:r>
      <w:r w:rsidR="006D6DD6" w:rsidRPr="006D6DD6">
        <w:rPr>
          <w:rFonts w:ascii="Arial" w:hAnsi="Arial" w:cs="Arial"/>
          <w:b/>
          <w:sz w:val="28"/>
          <w:szCs w:val="28"/>
          <w:u w:val="single"/>
        </w:rPr>
        <w:t>5</w:t>
      </w:r>
      <w:r w:rsidRPr="006D6DD6">
        <w:rPr>
          <w:rFonts w:ascii="Arial" w:hAnsi="Arial" w:cs="Arial"/>
          <w:b/>
          <w:sz w:val="28"/>
          <w:szCs w:val="28"/>
          <w:u w:val="single"/>
        </w:rPr>
        <w:t>.10</w:t>
      </w:r>
      <w:proofErr w:type="gramEnd"/>
      <w:r w:rsidRPr="006D6DD6">
        <w:rPr>
          <w:rFonts w:ascii="Arial" w:hAnsi="Arial" w:cs="Arial"/>
          <w:b/>
          <w:sz w:val="28"/>
          <w:szCs w:val="28"/>
          <w:u w:val="single"/>
        </w:rPr>
        <w:t xml:space="preserve"> (Trasferimento di studio e interruzione della pratica)</w:t>
      </w:r>
    </w:p>
    <w:p w14:paraId="37F15964" w14:textId="77777777" w:rsidR="00351FD6" w:rsidRPr="00DD2F8E" w:rsidRDefault="004A6453" w:rsidP="006D6DD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praticante,</w:t>
      </w:r>
      <w:r w:rsidR="00351FD6" w:rsidRPr="00DD2F8E">
        <w:rPr>
          <w:rFonts w:ascii="Arial" w:hAnsi="Arial" w:cs="Arial"/>
          <w:sz w:val="28"/>
          <w:szCs w:val="28"/>
        </w:rPr>
        <w:t xml:space="preserve"> in caso di trasferimento presso altro studio professionale</w:t>
      </w:r>
      <w:r>
        <w:rPr>
          <w:rFonts w:ascii="Arial" w:hAnsi="Arial" w:cs="Arial"/>
          <w:sz w:val="28"/>
          <w:szCs w:val="28"/>
        </w:rPr>
        <w:t>, informa immediatamente e in forma scritta il Consiglio dell’Ordine</w:t>
      </w:r>
      <w:r w:rsidR="00351FD6" w:rsidRPr="00DD2F8E">
        <w:rPr>
          <w:rFonts w:ascii="Arial" w:hAnsi="Arial" w:cs="Arial"/>
          <w:sz w:val="28"/>
          <w:szCs w:val="28"/>
        </w:rPr>
        <w:t xml:space="preserve">, allegando </w:t>
      </w:r>
      <w:r w:rsidR="00351FD6" w:rsidRPr="00DD2F8E">
        <w:rPr>
          <w:rFonts w:ascii="Arial" w:hAnsi="Arial" w:cs="Arial"/>
          <w:sz w:val="28"/>
          <w:szCs w:val="28"/>
        </w:rPr>
        <w:lastRenderedPageBreak/>
        <w:t xml:space="preserve">dichiarazione dell'avvocato che accetta il praticante con le modalità </w:t>
      </w:r>
      <w:r w:rsidR="00B61268">
        <w:rPr>
          <w:rFonts w:ascii="Arial" w:hAnsi="Arial" w:cs="Arial"/>
          <w:sz w:val="28"/>
          <w:szCs w:val="28"/>
        </w:rPr>
        <w:t>di cui alle precedenti norme.</w:t>
      </w:r>
    </w:p>
    <w:p w14:paraId="40FF1F8E" w14:textId="77777777" w:rsidR="00351FD6" w:rsidRPr="00DD2F8E" w:rsidRDefault="00351FD6" w:rsidP="006D6DD6">
      <w:pPr>
        <w:jc w:val="both"/>
        <w:rPr>
          <w:rFonts w:ascii="Arial" w:hAnsi="Arial" w:cs="Arial"/>
          <w:sz w:val="28"/>
          <w:szCs w:val="28"/>
        </w:rPr>
      </w:pPr>
      <w:r w:rsidRPr="00DD2F8E">
        <w:rPr>
          <w:rFonts w:ascii="Arial" w:hAnsi="Arial" w:cs="Arial"/>
          <w:sz w:val="28"/>
          <w:szCs w:val="28"/>
        </w:rPr>
        <w:t xml:space="preserve">Nel caso in cui il praticante abbandoni lo studio, ovvero </w:t>
      </w:r>
      <w:r w:rsidR="004A6453">
        <w:rPr>
          <w:rFonts w:ascii="Arial" w:hAnsi="Arial" w:cs="Arial"/>
          <w:sz w:val="28"/>
          <w:szCs w:val="28"/>
        </w:rPr>
        <w:t>ometta di svolgere l’</w:t>
      </w:r>
      <w:r w:rsidRPr="00DD2F8E">
        <w:rPr>
          <w:rFonts w:ascii="Arial" w:hAnsi="Arial" w:cs="Arial"/>
          <w:sz w:val="28"/>
          <w:szCs w:val="28"/>
        </w:rPr>
        <w:t xml:space="preserve">attività per un periodo continuativo superiore a 30 giorni, il dominus è tenuto a </w:t>
      </w:r>
      <w:r w:rsidR="00B61268">
        <w:rPr>
          <w:rFonts w:ascii="Arial" w:hAnsi="Arial" w:cs="Arial"/>
          <w:sz w:val="28"/>
          <w:szCs w:val="28"/>
        </w:rPr>
        <w:t>darne</w:t>
      </w:r>
      <w:r w:rsidRPr="00DD2F8E">
        <w:rPr>
          <w:rFonts w:ascii="Arial" w:hAnsi="Arial" w:cs="Arial"/>
          <w:sz w:val="28"/>
          <w:szCs w:val="28"/>
        </w:rPr>
        <w:t xml:space="preserve"> tempestiva comunicazione scritta al Consiglio dell’Ordine. </w:t>
      </w:r>
    </w:p>
    <w:p w14:paraId="166A5657" w14:textId="77777777" w:rsidR="00351FD6" w:rsidRPr="006D6DD6" w:rsidRDefault="00351FD6" w:rsidP="006D6DD6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D6DD6">
        <w:rPr>
          <w:rFonts w:ascii="Arial" w:hAnsi="Arial" w:cs="Arial"/>
          <w:b/>
          <w:sz w:val="28"/>
          <w:szCs w:val="28"/>
          <w:u w:val="single"/>
        </w:rPr>
        <w:t xml:space="preserve">Articolo </w:t>
      </w:r>
      <w:r w:rsidR="006D6DD6" w:rsidRPr="006D6DD6">
        <w:rPr>
          <w:rFonts w:ascii="Arial" w:hAnsi="Arial" w:cs="Arial"/>
          <w:b/>
          <w:sz w:val="28"/>
          <w:szCs w:val="28"/>
          <w:u w:val="single"/>
        </w:rPr>
        <w:t>6</w:t>
      </w:r>
      <w:r w:rsidRPr="006D6DD6">
        <w:rPr>
          <w:rFonts w:ascii="Arial" w:hAnsi="Arial" w:cs="Arial"/>
          <w:b/>
          <w:sz w:val="28"/>
          <w:szCs w:val="28"/>
          <w:u w:val="single"/>
        </w:rPr>
        <w:t xml:space="preserve"> (Altre tipologie di svolgimento della pratica) </w:t>
      </w:r>
    </w:p>
    <w:p w14:paraId="087F1396" w14:textId="77777777" w:rsidR="00351FD6" w:rsidRPr="006D6DD6" w:rsidRDefault="00351FD6" w:rsidP="006D6DD6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D6DD6">
        <w:rPr>
          <w:rFonts w:ascii="Arial" w:hAnsi="Arial" w:cs="Arial"/>
          <w:b/>
          <w:sz w:val="28"/>
          <w:szCs w:val="28"/>
          <w:u w:val="single"/>
        </w:rPr>
        <w:t xml:space="preserve">Articolo </w:t>
      </w:r>
      <w:r w:rsidR="006D6DD6" w:rsidRPr="006D6DD6">
        <w:rPr>
          <w:rFonts w:ascii="Arial" w:hAnsi="Arial" w:cs="Arial"/>
          <w:b/>
          <w:sz w:val="28"/>
          <w:szCs w:val="28"/>
          <w:u w:val="single"/>
        </w:rPr>
        <w:t>6</w:t>
      </w:r>
      <w:r w:rsidRPr="006D6DD6">
        <w:rPr>
          <w:rFonts w:ascii="Arial" w:hAnsi="Arial" w:cs="Arial"/>
          <w:b/>
          <w:sz w:val="28"/>
          <w:szCs w:val="28"/>
          <w:u w:val="single"/>
        </w:rPr>
        <w:t>.1 (Praticante presso Uffici Giudiziari e altre forme alternative)</w:t>
      </w:r>
    </w:p>
    <w:p w14:paraId="0E1F1C04" w14:textId="77777777" w:rsidR="00B61268" w:rsidRDefault="00351FD6" w:rsidP="006D6DD6">
      <w:pPr>
        <w:jc w:val="both"/>
        <w:rPr>
          <w:rFonts w:ascii="Arial" w:hAnsi="Arial" w:cs="Arial"/>
          <w:sz w:val="28"/>
          <w:szCs w:val="28"/>
        </w:rPr>
      </w:pPr>
      <w:r w:rsidRPr="00DD2F8E">
        <w:rPr>
          <w:rFonts w:ascii="Arial" w:hAnsi="Arial" w:cs="Arial"/>
          <w:sz w:val="28"/>
          <w:szCs w:val="28"/>
        </w:rPr>
        <w:t>Il tirocinio</w:t>
      </w:r>
      <w:r w:rsidR="00B61268">
        <w:rPr>
          <w:rFonts w:ascii="Arial" w:hAnsi="Arial" w:cs="Arial"/>
          <w:sz w:val="28"/>
          <w:szCs w:val="28"/>
        </w:rPr>
        <w:t xml:space="preserve"> presso gli Uffici Giudiziari può sostituire lo svolgimento della pratica per l’accesso alla professione forense per un periodo massimo di due semestri ed è regolato dal DM 17/03/2016 n. 70.</w:t>
      </w:r>
    </w:p>
    <w:p w14:paraId="5A82739C" w14:textId="77777777" w:rsidR="00351FD6" w:rsidRPr="006D6DD6" w:rsidRDefault="00351FD6" w:rsidP="006D6DD6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D6DD6">
        <w:rPr>
          <w:rFonts w:ascii="Arial" w:hAnsi="Arial" w:cs="Arial"/>
          <w:b/>
          <w:sz w:val="28"/>
          <w:szCs w:val="28"/>
          <w:u w:val="single"/>
        </w:rPr>
        <w:t xml:space="preserve">Articolo </w:t>
      </w:r>
      <w:r w:rsidR="006D6DD6">
        <w:rPr>
          <w:rFonts w:ascii="Arial" w:hAnsi="Arial" w:cs="Arial"/>
          <w:b/>
          <w:sz w:val="28"/>
          <w:szCs w:val="28"/>
          <w:u w:val="single"/>
        </w:rPr>
        <w:t>6</w:t>
      </w:r>
      <w:r w:rsidRPr="006D6DD6">
        <w:rPr>
          <w:rFonts w:ascii="Arial" w:hAnsi="Arial" w:cs="Arial"/>
          <w:b/>
          <w:sz w:val="28"/>
          <w:szCs w:val="28"/>
          <w:u w:val="single"/>
        </w:rPr>
        <w:t>.2 (Pratica all'estero)</w:t>
      </w:r>
    </w:p>
    <w:p w14:paraId="5999FD50" w14:textId="77777777" w:rsidR="00B61268" w:rsidRDefault="00351FD6" w:rsidP="006D6DD6">
      <w:pPr>
        <w:jc w:val="both"/>
        <w:rPr>
          <w:rFonts w:ascii="Arial" w:hAnsi="Arial" w:cs="Arial"/>
          <w:sz w:val="28"/>
          <w:szCs w:val="28"/>
        </w:rPr>
      </w:pPr>
      <w:r w:rsidRPr="00DD2F8E">
        <w:rPr>
          <w:rFonts w:ascii="Arial" w:hAnsi="Arial" w:cs="Arial"/>
          <w:sz w:val="28"/>
          <w:szCs w:val="28"/>
        </w:rPr>
        <w:t>La pratica, previa comunicazione al Consiglio dell'Ordine,</w:t>
      </w:r>
      <w:r w:rsidR="000961A1">
        <w:rPr>
          <w:rFonts w:ascii="Arial" w:hAnsi="Arial" w:cs="Arial"/>
          <w:sz w:val="28"/>
          <w:szCs w:val="28"/>
        </w:rPr>
        <w:t xml:space="preserve"> e per non più di sei </w:t>
      </w:r>
      <w:proofErr w:type="gramStart"/>
      <w:r w:rsidR="000961A1">
        <w:rPr>
          <w:rFonts w:ascii="Arial" w:hAnsi="Arial" w:cs="Arial"/>
          <w:sz w:val="28"/>
          <w:szCs w:val="28"/>
        </w:rPr>
        <w:t xml:space="preserve">mesi, </w:t>
      </w:r>
      <w:r w:rsidRPr="00DD2F8E">
        <w:rPr>
          <w:rFonts w:ascii="Arial" w:hAnsi="Arial" w:cs="Arial"/>
          <w:sz w:val="28"/>
          <w:szCs w:val="28"/>
        </w:rPr>
        <w:t xml:space="preserve"> può</w:t>
      </w:r>
      <w:proofErr w:type="gramEnd"/>
      <w:r w:rsidRPr="00DD2F8E">
        <w:rPr>
          <w:rFonts w:ascii="Arial" w:hAnsi="Arial" w:cs="Arial"/>
          <w:sz w:val="28"/>
          <w:szCs w:val="28"/>
        </w:rPr>
        <w:t xml:space="preserve"> essere svolta </w:t>
      </w:r>
      <w:r w:rsidR="00B61268">
        <w:rPr>
          <w:rFonts w:ascii="Arial" w:hAnsi="Arial" w:cs="Arial"/>
          <w:sz w:val="28"/>
          <w:szCs w:val="28"/>
        </w:rPr>
        <w:t>presso altr</w:t>
      </w:r>
      <w:r w:rsidR="00C758AC">
        <w:rPr>
          <w:rFonts w:ascii="Arial" w:hAnsi="Arial" w:cs="Arial"/>
          <w:sz w:val="28"/>
          <w:szCs w:val="28"/>
        </w:rPr>
        <w:t>o</w:t>
      </w:r>
      <w:r w:rsidR="00B61268">
        <w:rPr>
          <w:rFonts w:ascii="Arial" w:hAnsi="Arial" w:cs="Arial"/>
          <w:sz w:val="28"/>
          <w:szCs w:val="28"/>
        </w:rPr>
        <w:t xml:space="preserve"> Paese dell’Unione Europea ovvero altro Paese </w:t>
      </w:r>
      <w:r w:rsidRPr="00DD2F8E">
        <w:rPr>
          <w:rFonts w:ascii="Arial" w:hAnsi="Arial" w:cs="Arial"/>
          <w:sz w:val="28"/>
          <w:szCs w:val="28"/>
        </w:rPr>
        <w:t>extra comunitario</w:t>
      </w:r>
      <w:r w:rsidR="00B61268">
        <w:rPr>
          <w:rFonts w:ascii="Arial" w:hAnsi="Arial" w:cs="Arial"/>
          <w:sz w:val="28"/>
          <w:szCs w:val="28"/>
        </w:rPr>
        <w:t xml:space="preserve"> con il quale sia stata stipulata apposita conv</w:t>
      </w:r>
      <w:r w:rsidR="000961A1">
        <w:rPr>
          <w:rFonts w:ascii="Arial" w:hAnsi="Arial" w:cs="Arial"/>
          <w:sz w:val="28"/>
          <w:szCs w:val="28"/>
        </w:rPr>
        <w:t>enzione</w:t>
      </w:r>
      <w:r w:rsidR="00B61268">
        <w:rPr>
          <w:rFonts w:ascii="Arial" w:hAnsi="Arial" w:cs="Arial"/>
          <w:sz w:val="28"/>
          <w:szCs w:val="28"/>
        </w:rPr>
        <w:t>.</w:t>
      </w:r>
    </w:p>
    <w:p w14:paraId="0397D782" w14:textId="77777777" w:rsidR="00351FD6" w:rsidRPr="006D6DD6" w:rsidRDefault="00351FD6" w:rsidP="006D6DD6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D6DD6">
        <w:rPr>
          <w:rFonts w:ascii="Arial" w:hAnsi="Arial" w:cs="Arial"/>
          <w:b/>
          <w:sz w:val="28"/>
          <w:szCs w:val="28"/>
          <w:u w:val="single"/>
        </w:rPr>
        <w:t xml:space="preserve">Articolo </w:t>
      </w:r>
      <w:r w:rsidR="006D6DD6" w:rsidRPr="006D6DD6">
        <w:rPr>
          <w:rFonts w:ascii="Arial" w:hAnsi="Arial" w:cs="Arial"/>
          <w:b/>
          <w:sz w:val="28"/>
          <w:szCs w:val="28"/>
          <w:u w:val="single"/>
        </w:rPr>
        <w:t>6</w:t>
      </w:r>
      <w:r w:rsidRPr="006D6DD6">
        <w:rPr>
          <w:rFonts w:ascii="Arial" w:hAnsi="Arial" w:cs="Arial"/>
          <w:b/>
          <w:sz w:val="28"/>
          <w:szCs w:val="28"/>
          <w:u w:val="single"/>
        </w:rPr>
        <w:t>.3 (Pratica forense e scuola di specializzazione)</w:t>
      </w:r>
    </w:p>
    <w:p w14:paraId="733349D9" w14:textId="77777777" w:rsidR="00B61268" w:rsidRDefault="00B61268" w:rsidP="006D6DD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351FD6" w:rsidRPr="00DD2F8E">
        <w:rPr>
          <w:rFonts w:ascii="Arial" w:hAnsi="Arial" w:cs="Arial"/>
          <w:sz w:val="28"/>
          <w:szCs w:val="28"/>
        </w:rPr>
        <w:t xml:space="preserve">l praticante </w:t>
      </w:r>
      <w:r>
        <w:rPr>
          <w:rFonts w:ascii="Arial" w:hAnsi="Arial" w:cs="Arial"/>
          <w:sz w:val="28"/>
          <w:szCs w:val="28"/>
        </w:rPr>
        <w:t>può</w:t>
      </w:r>
      <w:r w:rsidR="00351FD6" w:rsidRPr="00DD2F8E">
        <w:rPr>
          <w:rFonts w:ascii="Arial" w:hAnsi="Arial" w:cs="Arial"/>
          <w:sz w:val="28"/>
          <w:szCs w:val="28"/>
        </w:rPr>
        <w:t xml:space="preserve"> frequentare la scuola di specializzazione per le professioni legali di cui all’art. 16 del D.lgs. 398/97 che</w:t>
      </w:r>
      <w:r w:rsidR="003025B9">
        <w:rPr>
          <w:rFonts w:ascii="Arial" w:hAnsi="Arial" w:cs="Arial"/>
          <w:sz w:val="28"/>
          <w:szCs w:val="28"/>
        </w:rPr>
        <w:t xml:space="preserve"> ha</w:t>
      </w:r>
      <w:r w:rsidR="00351FD6" w:rsidRPr="00DD2F8E">
        <w:rPr>
          <w:rFonts w:ascii="Arial" w:hAnsi="Arial" w:cs="Arial"/>
          <w:sz w:val="28"/>
          <w:szCs w:val="28"/>
        </w:rPr>
        <w:t xml:space="preserve"> validità di un anno ai fini del compimento del tirocinio per le professioni di avvocato ai sensi dell’art.</w:t>
      </w:r>
      <w:r>
        <w:rPr>
          <w:rFonts w:ascii="Arial" w:hAnsi="Arial" w:cs="Arial"/>
          <w:sz w:val="28"/>
          <w:szCs w:val="28"/>
        </w:rPr>
        <w:t xml:space="preserve"> 41 comma 9 della legge 247/12, contestualmente alla pratica forense </w:t>
      </w:r>
      <w:r w:rsidR="00351FD6" w:rsidRPr="00DD2F8E">
        <w:rPr>
          <w:rFonts w:ascii="Arial" w:hAnsi="Arial" w:cs="Arial"/>
          <w:sz w:val="28"/>
          <w:szCs w:val="28"/>
        </w:rPr>
        <w:t>presso uno studio legale o presso l’Avvocatura dello Stato</w:t>
      </w:r>
      <w:r>
        <w:rPr>
          <w:rFonts w:ascii="Arial" w:hAnsi="Arial" w:cs="Arial"/>
          <w:sz w:val="28"/>
          <w:szCs w:val="28"/>
        </w:rPr>
        <w:t>.</w:t>
      </w:r>
    </w:p>
    <w:p w14:paraId="11A50FCF" w14:textId="77777777" w:rsidR="00351FD6" w:rsidRPr="006D6DD6" w:rsidRDefault="00351FD6" w:rsidP="006D6DD6">
      <w:pPr>
        <w:jc w:val="both"/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6D6DD6">
        <w:rPr>
          <w:rFonts w:ascii="Arial" w:hAnsi="Arial" w:cs="Arial"/>
          <w:b/>
          <w:sz w:val="28"/>
          <w:szCs w:val="28"/>
          <w:u w:val="single"/>
        </w:rPr>
        <w:t xml:space="preserve">Articolo  </w:t>
      </w:r>
      <w:r w:rsidR="006D6DD6" w:rsidRPr="006D6DD6">
        <w:rPr>
          <w:rFonts w:ascii="Arial" w:hAnsi="Arial" w:cs="Arial"/>
          <w:b/>
          <w:sz w:val="28"/>
          <w:szCs w:val="28"/>
          <w:u w:val="single"/>
        </w:rPr>
        <w:t>7</w:t>
      </w:r>
      <w:proofErr w:type="gramEnd"/>
      <w:r w:rsidRPr="006D6DD6">
        <w:rPr>
          <w:rFonts w:ascii="Arial" w:hAnsi="Arial" w:cs="Arial"/>
          <w:b/>
          <w:sz w:val="28"/>
          <w:szCs w:val="28"/>
          <w:u w:val="single"/>
        </w:rPr>
        <w:t xml:space="preserve"> (Praticante ammesso al tirocinio anticipato) </w:t>
      </w:r>
    </w:p>
    <w:p w14:paraId="045C22FD" w14:textId="77777777" w:rsidR="00B61268" w:rsidRDefault="00B61268" w:rsidP="006D6DD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tirocinio anticipato degli</w:t>
      </w:r>
      <w:r w:rsidR="00351FD6" w:rsidRPr="00DD2F8E">
        <w:rPr>
          <w:rFonts w:ascii="Arial" w:hAnsi="Arial" w:cs="Arial"/>
          <w:sz w:val="28"/>
          <w:szCs w:val="28"/>
        </w:rPr>
        <w:t xml:space="preserve"> studenti universitari </w:t>
      </w:r>
      <w:r>
        <w:rPr>
          <w:rFonts w:ascii="Arial" w:hAnsi="Arial" w:cs="Arial"/>
          <w:sz w:val="28"/>
          <w:szCs w:val="28"/>
        </w:rPr>
        <w:t xml:space="preserve">è ammesso ed è regolato dall’art. 5 DM 17/03/2016 n. 70. </w:t>
      </w:r>
    </w:p>
    <w:p w14:paraId="5DB6EC85" w14:textId="77777777" w:rsidR="00351FD6" w:rsidRPr="006D6DD6" w:rsidRDefault="00351FD6" w:rsidP="006D6DD6">
      <w:pPr>
        <w:jc w:val="both"/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6D6DD6">
        <w:rPr>
          <w:rFonts w:ascii="Arial" w:hAnsi="Arial" w:cs="Arial"/>
          <w:b/>
          <w:sz w:val="28"/>
          <w:szCs w:val="28"/>
          <w:u w:val="single"/>
        </w:rPr>
        <w:t xml:space="preserve">Articolo  </w:t>
      </w:r>
      <w:r w:rsidR="006D6DD6">
        <w:rPr>
          <w:rFonts w:ascii="Arial" w:hAnsi="Arial" w:cs="Arial"/>
          <w:b/>
          <w:sz w:val="28"/>
          <w:szCs w:val="28"/>
          <w:u w:val="single"/>
        </w:rPr>
        <w:t>8</w:t>
      </w:r>
      <w:proofErr w:type="gramEnd"/>
      <w:r w:rsidRPr="006D6DD6">
        <w:rPr>
          <w:rFonts w:ascii="Arial" w:hAnsi="Arial" w:cs="Arial"/>
          <w:b/>
          <w:sz w:val="28"/>
          <w:szCs w:val="28"/>
          <w:u w:val="single"/>
        </w:rPr>
        <w:t xml:space="preserve"> (Obblighi deontologici per i tirocinanti)</w:t>
      </w:r>
    </w:p>
    <w:p w14:paraId="4D9C9563" w14:textId="77777777" w:rsidR="00B61268" w:rsidRDefault="00351FD6" w:rsidP="006D6DD6">
      <w:pPr>
        <w:jc w:val="both"/>
        <w:rPr>
          <w:rFonts w:ascii="Arial" w:hAnsi="Arial" w:cs="Arial"/>
          <w:sz w:val="28"/>
          <w:szCs w:val="28"/>
        </w:rPr>
      </w:pPr>
      <w:r w:rsidRPr="00DD2F8E">
        <w:rPr>
          <w:rFonts w:ascii="Arial" w:hAnsi="Arial" w:cs="Arial"/>
          <w:sz w:val="28"/>
          <w:szCs w:val="28"/>
        </w:rPr>
        <w:t xml:space="preserve">Il </w:t>
      </w:r>
      <w:r w:rsidR="00B61268">
        <w:rPr>
          <w:rFonts w:ascii="Arial" w:hAnsi="Arial" w:cs="Arial"/>
          <w:sz w:val="28"/>
          <w:szCs w:val="28"/>
        </w:rPr>
        <w:t xml:space="preserve">tirocinio professionale è svolto con assiduità, diligenza, riservatezza e nel rispetto delle norme di deontologia professionale. </w:t>
      </w:r>
      <w:r w:rsidRPr="00DD2F8E">
        <w:rPr>
          <w:rFonts w:ascii="Arial" w:hAnsi="Arial" w:cs="Arial"/>
          <w:sz w:val="28"/>
          <w:szCs w:val="28"/>
        </w:rPr>
        <w:t>L’inosservanza da parte del praticante delle disposizioni del presente Regolamento</w:t>
      </w:r>
      <w:r w:rsidR="00B61268">
        <w:rPr>
          <w:rFonts w:ascii="Arial" w:hAnsi="Arial" w:cs="Arial"/>
          <w:sz w:val="28"/>
          <w:szCs w:val="28"/>
        </w:rPr>
        <w:t xml:space="preserve"> e di quelle contenute nel DM 17/03/2016 n. 70, nonché </w:t>
      </w:r>
      <w:r w:rsidRPr="00DD2F8E">
        <w:rPr>
          <w:rFonts w:ascii="Arial" w:hAnsi="Arial" w:cs="Arial"/>
          <w:sz w:val="28"/>
          <w:szCs w:val="28"/>
        </w:rPr>
        <w:t xml:space="preserve">la mancata comunicazione delle informazioni richieste o la </w:t>
      </w:r>
      <w:r w:rsidR="00B61268">
        <w:rPr>
          <w:rFonts w:ascii="Arial" w:hAnsi="Arial" w:cs="Arial"/>
          <w:sz w:val="28"/>
          <w:szCs w:val="28"/>
        </w:rPr>
        <w:t xml:space="preserve">loro </w:t>
      </w:r>
      <w:r w:rsidRPr="00DD2F8E">
        <w:rPr>
          <w:rFonts w:ascii="Arial" w:hAnsi="Arial" w:cs="Arial"/>
          <w:sz w:val="28"/>
          <w:szCs w:val="28"/>
        </w:rPr>
        <w:t>non veridicità</w:t>
      </w:r>
      <w:r w:rsidR="00B61268">
        <w:rPr>
          <w:rFonts w:ascii="Arial" w:hAnsi="Arial" w:cs="Arial"/>
          <w:sz w:val="28"/>
          <w:szCs w:val="28"/>
        </w:rPr>
        <w:t>, sono ostative</w:t>
      </w:r>
      <w:r w:rsidR="000961A1">
        <w:rPr>
          <w:rFonts w:ascii="Arial" w:hAnsi="Arial" w:cs="Arial"/>
          <w:sz w:val="28"/>
          <w:szCs w:val="28"/>
        </w:rPr>
        <w:t xml:space="preserve"> alla </w:t>
      </w:r>
      <w:proofErr w:type="gramStart"/>
      <w:r w:rsidR="000961A1">
        <w:rPr>
          <w:rFonts w:ascii="Arial" w:hAnsi="Arial" w:cs="Arial"/>
          <w:sz w:val="28"/>
          <w:szCs w:val="28"/>
        </w:rPr>
        <w:t>convalida  di</w:t>
      </w:r>
      <w:proofErr w:type="gramEnd"/>
      <w:r w:rsidR="000961A1">
        <w:rPr>
          <w:rFonts w:ascii="Arial" w:hAnsi="Arial" w:cs="Arial"/>
          <w:sz w:val="28"/>
          <w:szCs w:val="28"/>
        </w:rPr>
        <w:t xml:space="preserve"> ogni semestre, in relazione al quale</w:t>
      </w:r>
      <w:r w:rsidRPr="00DD2F8E">
        <w:rPr>
          <w:rFonts w:ascii="Arial" w:hAnsi="Arial" w:cs="Arial"/>
          <w:sz w:val="28"/>
          <w:szCs w:val="28"/>
        </w:rPr>
        <w:t xml:space="preserve"> il Consiglio dell’Ordine </w:t>
      </w:r>
      <w:r w:rsidR="00B61268">
        <w:rPr>
          <w:rFonts w:ascii="Arial" w:hAnsi="Arial" w:cs="Arial"/>
          <w:sz w:val="28"/>
          <w:szCs w:val="28"/>
        </w:rPr>
        <w:t xml:space="preserve">abbia accertato </w:t>
      </w:r>
      <w:r w:rsidRPr="00DD2F8E">
        <w:rPr>
          <w:rFonts w:ascii="Arial" w:hAnsi="Arial" w:cs="Arial"/>
          <w:sz w:val="28"/>
          <w:szCs w:val="28"/>
        </w:rPr>
        <w:t>le violazioni</w:t>
      </w:r>
      <w:r w:rsidR="00B61268">
        <w:rPr>
          <w:rFonts w:ascii="Arial" w:hAnsi="Arial" w:cs="Arial"/>
          <w:sz w:val="28"/>
          <w:szCs w:val="28"/>
        </w:rPr>
        <w:t xml:space="preserve">. Tale condotta è </w:t>
      </w:r>
      <w:r w:rsidRPr="00DD2F8E">
        <w:rPr>
          <w:rFonts w:ascii="Arial" w:hAnsi="Arial" w:cs="Arial"/>
          <w:sz w:val="28"/>
          <w:szCs w:val="28"/>
        </w:rPr>
        <w:t>fonte di responsabilità disciplinare</w:t>
      </w:r>
      <w:r w:rsidR="00B61268">
        <w:rPr>
          <w:rFonts w:ascii="Arial" w:hAnsi="Arial" w:cs="Arial"/>
          <w:sz w:val="28"/>
          <w:szCs w:val="28"/>
        </w:rPr>
        <w:t>.</w:t>
      </w:r>
    </w:p>
    <w:p w14:paraId="0B1BE676" w14:textId="77777777" w:rsidR="004E3929" w:rsidRDefault="004E3929" w:rsidP="006D6DD6">
      <w:pPr>
        <w:jc w:val="both"/>
        <w:rPr>
          <w:rFonts w:ascii="Arial" w:hAnsi="Arial" w:cs="Arial"/>
          <w:sz w:val="28"/>
          <w:szCs w:val="28"/>
        </w:rPr>
      </w:pPr>
    </w:p>
    <w:p w14:paraId="4864FB22" w14:textId="77777777" w:rsidR="004E3929" w:rsidRDefault="004E3929" w:rsidP="006D6DD6">
      <w:pPr>
        <w:jc w:val="both"/>
        <w:rPr>
          <w:rFonts w:ascii="Arial" w:hAnsi="Arial" w:cs="Arial"/>
          <w:sz w:val="28"/>
          <w:szCs w:val="28"/>
        </w:rPr>
      </w:pPr>
    </w:p>
    <w:p w14:paraId="65031F04" w14:textId="77777777" w:rsidR="00351FD6" w:rsidRPr="006D6DD6" w:rsidRDefault="00351FD6" w:rsidP="006D6DD6">
      <w:pPr>
        <w:jc w:val="both"/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6D6DD6">
        <w:rPr>
          <w:rFonts w:ascii="Arial" w:hAnsi="Arial" w:cs="Arial"/>
          <w:b/>
          <w:sz w:val="28"/>
          <w:szCs w:val="28"/>
          <w:u w:val="single"/>
        </w:rPr>
        <w:t xml:space="preserve">Articolo  </w:t>
      </w:r>
      <w:r w:rsidR="006D6DD6">
        <w:rPr>
          <w:rFonts w:ascii="Arial" w:hAnsi="Arial" w:cs="Arial"/>
          <w:b/>
          <w:sz w:val="28"/>
          <w:szCs w:val="28"/>
          <w:u w:val="single"/>
        </w:rPr>
        <w:t>9</w:t>
      </w:r>
      <w:proofErr w:type="gramEnd"/>
      <w:r w:rsidRPr="006D6DD6">
        <w:rPr>
          <w:rFonts w:ascii="Arial" w:hAnsi="Arial" w:cs="Arial"/>
          <w:b/>
          <w:sz w:val="28"/>
          <w:szCs w:val="28"/>
          <w:u w:val="single"/>
        </w:rPr>
        <w:t xml:space="preserve"> (Entrata in vigore)</w:t>
      </w:r>
    </w:p>
    <w:p w14:paraId="43C9CA39" w14:textId="77777777" w:rsidR="00351FD6" w:rsidRPr="00DD2F8E" w:rsidRDefault="00351FD6" w:rsidP="006D6DD6">
      <w:pPr>
        <w:jc w:val="both"/>
        <w:rPr>
          <w:rFonts w:ascii="Arial" w:hAnsi="Arial" w:cs="Arial"/>
          <w:sz w:val="28"/>
          <w:szCs w:val="28"/>
        </w:rPr>
      </w:pPr>
      <w:r w:rsidRPr="00DD2F8E">
        <w:rPr>
          <w:rFonts w:ascii="Arial" w:hAnsi="Arial" w:cs="Arial"/>
          <w:sz w:val="28"/>
          <w:szCs w:val="28"/>
        </w:rPr>
        <w:t xml:space="preserve">Il presente Regolamento entra in vigore il giorno </w:t>
      </w:r>
      <w:r w:rsidR="009819AE">
        <w:rPr>
          <w:rFonts w:ascii="Arial" w:hAnsi="Arial" w:cs="Arial"/>
          <w:sz w:val="28"/>
          <w:szCs w:val="28"/>
        </w:rPr>
        <w:t>7 ottobre 2019.</w:t>
      </w:r>
      <w:r w:rsidRPr="00DD2F8E">
        <w:rPr>
          <w:rFonts w:ascii="Arial" w:hAnsi="Arial" w:cs="Arial"/>
          <w:sz w:val="28"/>
          <w:szCs w:val="28"/>
        </w:rPr>
        <w:t xml:space="preserve"> </w:t>
      </w:r>
    </w:p>
    <w:p w14:paraId="2F5FCA85" w14:textId="77777777" w:rsidR="00BD3785" w:rsidRPr="00DD2F8E" w:rsidRDefault="00351FD6" w:rsidP="006D6DD6">
      <w:pPr>
        <w:jc w:val="both"/>
        <w:rPr>
          <w:rFonts w:ascii="Arial" w:hAnsi="Arial" w:cs="Arial"/>
          <w:sz w:val="28"/>
          <w:szCs w:val="28"/>
        </w:rPr>
      </w:pPr>
      <w:r w:rsidRPr="00DD2F8E">
        <w:rPr>
          <w:rFonts w:ascii="Arial" w:hAnsi="Arial" w:cs="Arial"/>
          <w:sz w:val="28"/>
          <w:szCs w:val="28"/>
        </w:rPr>
        <w:t>Al fine di dare allo stesso adeguata pubblicità viene pubblicato sul sito dell'Ordine e viene inviat</w:t>
      </w:r>
      <w:r w:rsidR="0003286D">
        <w:rPr>
          <w:rFonts w:ascii="Arial" w:hAnsi="Arial" w:cs="Arial"/>
          <w:sz w:val="28"/>
          <w:szCs w:val="28"/>
        </w:rPr>
        <w:t>o a tutti gli iscritti all'Albo.</w:t>
      </w:r>
    </w:p>
    <w:sectPr w:rsidR="00BD3785" w:rsidRPr="00DD2F8E" w:rsidSect="003E76C3">
      <w:pgSz w:w="11907" w:h="16840" w:code="9"/>
      <w:pgMar w:top="1191" w:right="1191" w:bottom="1191" w:left="119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769"/>
    <w:rsid w:val="0003286D"/>
    <w:rsid w:val="000961A1"/>
    <w:rsid w:val="000D5E69"/>
    <w:rsid w:val="00160340"/>
    <w:rsid w:val="00166769"/>
    <w:rsid w:val="001D483E"/>
    <w:rsid w:val="00207DCC"/>
    <w:rsid w:val="002746E1"/>
    <w:rsid w:val="003025B9"/>
    <w:rsid w:val="00351FD6"/>
    <w:rsid w:val="003E76C3"/>
    <w:rsid w:val="003F7125"/>
    <w:rsid w:val="004A6453"/>
    <w:rsid w:val="004E3929"/>
    <w:rsid w:val="00684AF4"/>
    <w:rsid w:val="006B0FD4"/>
    <w:rsid w:val="006D6DD6"/>
    <w:rsid w:val="00737DE5"/>
    <w:rsid w:val="007C0AC1"/>
    <w:rsid w:val="00911A60"/>
    <w:rsid w:val="009819AE"/>
    <w:rsid w:val="009B1E49"/>
    <w:rsid w:val="009C0299"/>
    <w:rsid w:val="00A2220F"/>
    <w:rsid w:val="00B61268"/>
    <w:rsid w:val="00BB707D"/>
    <w:rsid w:val="00BD3785"/>
    <w:rsid w:val="00C65457"/>
    <w:rsid w:val="00C758AC"/>
    <w:rsid w:val="00D80966"/>
    <w:rsid w:val="00DD2F8E"/>
    <w:rsid w:val="00ED1AB1"/>
    <w:rsid w:val="00F17412"/>
    <w:rsid w:val="00F93647"/>
    <w:rsid w:val="00FA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B900"/>
  <w15:docId w15:val="{B2BDD58B-5F5E-498C-99EA-278FCE1C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4AF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6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missioni@ordineavvocatitorin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ana\AppData\Local\Microsoft\Windows\Temporary%20Internet%20Files\Content.Outlook\AZN10DD0\BOZZA%20REGOLAMENTO%20DEL%20TIROCINIO%20PROFESSIONALE%2013%20settembre%202019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BOZZA REGOLAMENTO DEL TIROCINIO PROFESSIONALE 13 settembre 2019</Template>
  <TotalTime>0</TotalTime>
  <Pages>8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15556</CharactersWithSpaces>
  <SharedDoc>false</SharedDoc>
  <HLinks>
    <vt:vector size="6" baseType="variant">
      <vt:variant>
        <vt:i4>2555923</vt:i4>
      </vt:variant>
      <vt:variant>
        <vt:i4>0</vt:i4>
      </vt:variant>
      <vt:variant>
        <vt:i4>0</vt:i4>
      </vt:variant>
      <vt:variant>
        <vt:i4>5</vt:i4>
      </vt:variant>
      <vt:variant>
        <vt:lpwstr>mailto:commissioni@ordineavvocatitorino.it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2</cp:revision>
  <cp:lastPrinted>2019-09-25T07:25:00Z</cp:lastPrinted>
  <dcterms:created xsi:type="dcterms:W3CDTF">2021-11-09T10:18:00Z</dcterms:created>
  <dcterms:modified xsi:type="dcterms:W3CDTF">2021-11-09T10:18:00Z</dcterms:modified>
</cp:coreProperties>
</file>