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ED8" w:rsidRDefault="00BB6ED8" w:rsidP="00E40FC0">
      <w:pPr>
        <w:jc w:val="center"/>
        <w:rPr>
          <w:b/>
          <w:color w:val="FF0000"/>
          <w:sz w:val="24"/>
          <w:u w:val="single"/>
        </w:rPr>
      </w:pPr>
      <w:r>
        <w:rPr>
          <w:b/>
          <w:noProof/>
          <w:color w:val="FF0000"/>
          <w:sz w:val="24"/>
          <w:u w:val="single"/>
          <w:lang w:eastAsia="it-IT"/>
        </w:rPr>
        <w:drawing>
          <wp:inline distT="0" distB="0" distL="0" distR="0">
            <wp:extent cx="1009290" cy="1299565"/>
            <wp:effectExtent l="0" t="0" r="63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VVOCATI-TORIN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193" cy="1298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ED8" w:rsidRDefault="00BB6ED8" w:rsidP="00E40FC0">
      <w:pPr>
        <w:jc w:val="center"/>
        <w:rPr>
          <w:b/>
          <w:color w:val="FF0000"/>
          <w:sz w:val="24"/>
          <w:u w:val="single"/>
        </w:rPr>
      </w:pPr>
    </w:p>
    <w:p w:rsidR="002332FB" w:rsidRPr="00E40FC0" w:rsidRDefault="00E40FC0" w:rsidP="00E40FC0">
      <w:pPr>
        <w:jc w:val="center"/>
        <w:rPr>
          <w:b/>
          <w:color w:val="FF0000"/>
          <w:sz w:val="24"/>
          <w:u w:val="single"/>
        </w:rPr>
      </w:pPr>
      <w:r w:rsidRPr="00702BC5">
        <w:rPr>
          <w:b/>
          <w:color w:val="FF0000"/>
          <w:sz w:val="24"/>
          <w:u w:val="single"/>
        </w:rPr>
        <w:t xml:space="preserve">VADEMECUM COMMISSIONE PRATICA – DISPOSIZIONI FINO AL </w:t>
      </w:r>
      <w:r w:rsidR="002332FB" w:rsidRPr="00702BC5">
        <w:rPr>
          <w:b/>
          <w:color w:val="FF0000"/>
          <w:sz w:val="24"/>
          <w:u w:val="single"/>
        </w:rPr>
        <w:t xml:space="preserve">31 </w:t>
      </w:r>
      <w:r w:rsidRPr="00702BC5">
        <w:rPr>
          <w:b/>
          <w:color w:val="FF0000"/>
          <w:sz w:val="24"/>
          <w:u w:val="single"/>
        </w:rPr>
        <w:t>DICEMBRE 2020</w:t>
      </w:r>
    </w:p>
    <w:p w:rsidR="002332FB" w:rsidRPr="00E40FC0" w:rsidRDefault="002332FB"/>
    <w:p w:rsidR="00702BC5" w:rsidRDefault="00702BC5" w:rsidP="00702BC5">
      <w:pPr>
        <w:jc w:val="both"/>
      </w:pPr>
      <w:r w:rsidRPr="00E40FC0">
        <w:rPr>
          <w:b/>
          <w:u w:val="single"/>
        </w:rPr>
        <w:t>ISCRIZIONE PRATICA</w:t>
      </w:r>
      <w:r w:rsidRPr="00E40FC0">
        <w:t xml:space="preserve">: </w:t>
      </w:r>
      <w:r w:rsidR="00F24841">
        <w:t>la</w:t>
      </w:r>
      <w:r w:rsidRPr="00E40FC0">
        <w:t xml:space="preserve"> documentazione</w:t>
      </w:r>
      <w:r>
        <w:t xml:space="preserve"> </w:t>
      </w:r>
      <w:r w:rsidRPr="00E40FC0">
        <w:t>per l’iscrizione all’albo</w:t>
      </w:r>
      <w:r w:rsidR="00F24841">
        <w:t xml:space="preserve"> dovrà essere inviata esclusivamente a mezzo mail </w:t>
      </w:r>
      <w:r w:rsidR="00F24841" w:rsidRPr="00E40FC0">
        <w:t xml:space="preserve">all’indirizzo </w:t>
      </w:r>
      <w:hyperlink r:id="rId7" w:history="1">
        <w:r w:rsidR="00F24841" w:rsidRPr="00E40FC0">
          <w:rPr>
            <w:rStyle w:val="Collegamentoipertestuale"/>
            <w:rFonts w:asciiTheme="minorHAnsi" w:eastAsia="Calibri" w:hAnsiTheme="minorHAnsi"/>
          </w:rPr>
          <w:t>commissioni@ordineavvocatitorino.it</w:t>
        </w:r>
      </w:hyperlink>
    </w:p>
    <w:p w:rsidR="00702BC5" w:rsidRPr="00E40FC0" w:rsidRDefault="00702BC5" w:rsidP="00702BC5">
      <w:pPr>
        <w:jc w:val="both"/>
      </w:pPr>
    </w:p>
    <w:p w:rsidR="00702BC5" w:rsidRDefault="00702BC5" w:rsidP="00702BC5">
      <w:pPr>
        <w:jc w:val="both"/>
      </w:pPr>
      <w:r w:rsidRPr="00E40FC0">
        <w:rPr>
          <w:b/>
          <w:u w:val="single"/>
        </w:rPr>
        <w:t>INVIO RELAZIONI VIA MAIL</w:t>
      </w:r>
      <w:r w:rsidRPr="00E40FC0">
        <w:t xml:space="preserve">: la consegna delle relazioni sarà fatta esclusivamente </w:t>
      </w:r>
      <w:r w:rsidR="00F24841">
        <w:t>a mezzo</w:t>
      </w:r>
      <w:r w:rsidRPr="00E40FC0">
        <w:t xml:space="preserve"> mail all’indirizzo </w:t>
      </w:r>
      <w:hyperlink r:id="rId8" w:history="1">
        <w:r w:rsidRPr="00E40FC0">
          <w:rPr>
            <w:rStyle w:val="Collegamentoipertestuale"/>
            <w:rFonts w:asciiTheme="minorHAnsi" w:eastAsia="Calibri" w:hAnsiTheme="minorHAnsi"/>
          </w:rPr>
          <w:t>commissioni@ordineavvocatitorino.it</w:t>
        </w:r>
      </w:hyperlink>
      <w:r w:rsidRPr="00E40FC0">
        <w:t xml:space="preserve">. </w:t>
      </w:r>
      <w:r>
        <w:t>L</w:t>
      </w:r>
      <w:r w:rsidRPr="00E40FC0">
        <w:t>a segreteria provvederà ad inoltrarle al tutor di riferimento per la correzione e l’approvazione</w:t>
      </w:r>
    </w:p>
    <w:p w:rsidR="00702BC5" w:rsidRPr="00E40FC0" w:rsidRDefault="00702BC5" w:rsidP="00702BC5">
      <w:pPr>
        <w:jc w:val="both"/>
      </w:pPr>
    </w:p>
    <w:p w:rsidR="00BD3785" w:rsidRPr="00E40FC0" w:rsidRDefault="00E40FC0" w:rsidP="00E40FC0">
      <w:pPr>
        <w:jc w:val="both"/>
      </w:pPr>
      <w:r w:rsidRPr="00E40FC0">
        <w:rPr>
          <w:b/>
          <w:u w:val="single"/>
        </w:rPr>
        <w:t>PROROGA DE</w:t>
      </w:r>
      <w:r>
        <w:rPr>
          <w:b/>
          <w:u w:val="single"/>
        </w:rPr>
        <w:t>P</w:t>
      </w:r>
      <w:r w:rsidRPr="00E40FC0">
        <w:rPr>
          <w:b/>
          <w:u w:val="single"/>
        </w:rPr>
        <w:t>OSITO RELAZIONI</w:t>
      </w:r>
      <w:r w:rsidRPr="00E40FC0">
        <w:t xml:space="preserve">: </w:t>
      </w:r>
      <w:r w:rsidR="002332FB" w:rsidRPr="00E40FC0">
        <w:t xml:space="preserve">permane ancora la proroga di 15 giorni oltre i 30 successivi alla scadenza del semestre </w:t>
      </w:r>
      <w:r w:rsidRPr="00E40FC0">
        <w:t xml:space="preserve">per </w:t>
      </w:r>
      <w:r w:rsidR="00F24841">
        <w:t>l’invio</w:t>
      </w:r>
      <w:r w:rsidRPr="00E40FC0">
        <w:t xml:space="preserve"> delle relazioni</w:t>
      </w:r>
    </w:p>
    <w:p w:rsidR="002332FB" w:rsidRPr="00E40FC0" w:rsidRDefault="002332FB" w:rsidP="00E40FC0">
      <w:pPr>
        <w:jc w:val="both"/>
      </w:pPr>
    </w:p>
    <w:p w:rsidR="002332FB" w:rsidRDefault="00E40FC0" w:rsidP="00E40FC0">
      <w:pPr>
        <w:jc w:val="both"/>
      </w:pPr>
      <w:r w:rsidRPr="00E40FC0">
        <w:rPr>
          <w:b/>
          <w:u w:val="single"/>
        </w:rPr>
        <w:t>RELAZIONI SOSTITUTIVE DELLE UDIENZE</w:t>
      </w:r>
      <w:r w:rsidRPr="00E40FC0">
        <w:t>: p</w:t>
      </w:r>
      <w:r w:rsidR="002332FB" w:rsidRPr="00E40FC0">
        <w:t xml:space="preserve">ermane l’obbligo di </w:t>
      </w:r>
      <w:r w:rsidR="00F24841">
        <w:t>inviare</w:t>
      </w:r>
      <w:r w:rsidR="002332FB" w:rsidRPr="00E40FC0">
        <w:t xml:space="preserve"> fino a </w:t>
      </w:r>
      <w:r w:rsidRPr="00E40FC0">
        <w:t>3</w:t>
      </w:r>
      <w:r w:rsidR="002332FB" w:rsidRPr="00E40FC0">
        <w:t xml:space="preserve"> relazioni ulteriori - rispetto alle classiche </w:t>
      </w:r>
      <w:r w:rsidRPr="00E40FC0">
        <w:t>5</w:t>
      </w:r>
      <w:r w:rsidR="002332FB" w:rsidRPr="00E40FC0">
        <w:t xml:space="preserve"> – in sostituzione delle udienze cui il praticante non è riuscito a partecipare. Ciascuna relazione sostituisce </w:t>
      </w:r>
      <w:r w:rsidR="002332FB" w:rsidRPr="00E40FC0">
        <w:rPr>
          <w:u w:val="single"/>
        </w:rPr>
        <w:t>sino a un numero massimo di 7 udienze</w:t>
      </w:r>
      <w:r w:rsidR="002332FB" w:rsidRPr="00E40FC0">
        <w:t>. Si richiede inoltre a ciascun praticante di indicare espressamente, tra le relazioni depositate, quali devono intendersi sostitutive delle udienze</w:t>
      </w:r>
    </w:p>
    <w:p w:rsidR="00702BC5" w:rsidRPr="00E40FC0" w:rsidRDefault="00702BC5" w:rsidP="00E40FC0">
      <w:pPr>
        <w:jc w:val="both"/>
      </w:pPr>
    </w:p>
    <w:p w:rsidR="00702BC5" w:rsidRPr="00E40FC0" w:rsidRDefault="00702BC5" w:rsidP="00702BC5">
      <w:pPr>
        <w:jc w:val="both"/>
      </w:pPr>
      <w:r w:rsidRPr="00E40FC0">
        <w:rPr>
          <w:b/>
          <w:u w:val="single"/>
        </w:rPr>
        <w:t>CONSEGNA LIBRETTO AL TERZO SEMESTRE</w:t>
      </w:r>
      <w:r w:rsidRPr="00E40FC0">
        <w:t>:  viene confermato il dovere dei praticanti di consegnare</w:t>
      </w:r>
      <w:r w:rsidR="00F24841">
        <w:t xml:space="preserve"> allo sportello</w:t>
      </w:r>
      <w:r w:rsidRPr="00E40FC0">
        <w:t xml:space="preserve"> il libretto a fine pratica per il timbro di compiuta pratica. Non è richiesta la consegna “fisica” delle relazioni</w:t>
      </w:r>
    </w:p>
    <w:p w:rsidR="002332FB" w:rsidRPr="00E40FC0" w:rsidRDefault="002332FB" w:rsidP="00E40FC0">
      <w:pPr>
        <w:jc w:val="both"/>
      </w:pPr>
    </w:p>
    <w:p w:rsidR="002332FB" w:rsidRPr="00E40FC0" w:rsidRDefault="00E40FC0" w:rsidP="00E40FC0">
      <w:pPr>
        <w:jc w:val="both"/>
      </w:pPr>
      <w:r w:rsidRPr="00E40FC0">
        <w:rPr>
          <w:b/>
          <w:u w:val="single"/>
        </w:rPr>
        <w:t>UDIENZE FIGURATE – NOTE SCRITTE</w:t>
      </w:r>
      <w:r w:rsidRPr="00E40FC0">
        <w:t>: n</w:t>
      </w:r>
      <w:r w:rsidR="002332FB" w:rsidRPr="00E40FC0">
        <w:t xml:space="preserve">el caso di udienze cosiddette “figurate” che si tengono mediante il deposito di note scritte è consentito al </w:t>
      </w:r>
      <w:r w:rsidR="002332FB" w:rsidRPr="00E40FC0">
        <w:rPr>
          <w:i/>
        </w:rPr>
        <w:t>dominus</w:t>
      </w:r>
      <w:r w:rsidR="002332FB" w:rsidRPr="00E40FC0">
        <w:t xml:space="preserve"> di dare atto, nel contesto della nota, che le stesse sono state predisposte con l’ausilio del proprio praticante, chiedendo così al Giudice di darne atto nel verbale di udienza</w:t>
      </w:r>
    </w:p>
    <w:p w:rsidR="002332FB" w:rsidRPr="00E40FC0" w:rsidRDefault="002332FB" w:rsidP="00E40FC0">
      <w:pPr>
        <w:jc w:val="both"/>
      </w:pPr>
    </w:p>
    <w:p w:rsidR="00F24841" w:rsidRDefault="002332FB" w:rsidP="00F24841">
      <w:pPr>
        <w:jc w:val="both"/>
      </w:pPr>
      <w:r w:rsidRPr="00E40FC0">
        <w:rPr>
          <w:b/>
          <w:u w:val="single"/>
        </w:rPr>
        <w:t>PATROCINIO SOSTITUTIVO PER CHI SVOLGE 16 MESI DI PRATICA</w:t>
      </w:r>
      <w:r w:rsidRPr="00E40FC0">
        <w:t>:  </w:t>
      </w:r>
      <w:r w:rsidR="00E40FC0" w:rsidRPr="00E40FC0">
        <w:t xml:space="preserve">la documentazione per la richiesta di </w:t>
      </w:r>
      <w:r w:rsidRPr="00E40FC0">
        <w:t xml:space="preserve">patrocinio sostitutivo </w:t>
      </w:r>
      <w:r w:rsidR="00E40FC0" w:rsidRPr="00E40FC0">
        <w:t xml:space="preserve">può essere inoltrata </w:t>
      </w:r>
      <w:r w:rsidRPr="00E40FC0">
        <w:t>dopo l’approvazione del quadrimestre</w:t>
      </w:r>
      <w:r w:rsidR="00E40FC0" w:rsidRPr="00E40FC0">
        <w:t xml:space="preserve"> </w:t>
      </w:r>
      <w:r w:rsidR="00F24841">
        <w:t xml:space="preserve">esclusivamente a mezzo mail </w:t>
      </w:r>
      <w:r w:rsidR="00F24841" w:rsidRPr="00E40FC0">
        <w:t xml:space="preserve">all’indirizzo </w:t>
      </w:r>
      <w:hyperlink r:id="rId9" w:history="1">
        <w:r w:rsidR="00F24841" w:rsidRPr="00E40FC0">
          <w:rPr>
            <w:rStyle w:val="Collegamentoipertestuale"/>
            <w:rFonts w:asciiTheme="minorHAnsi" w:eastAsia="Calibri" w:hAnsiTheme="minorHAnsi"/>
          </w:rPr>
          <w:t>commissioni@ordineavvocatitorino.it</w:t>
        </w:r>
      </w:hyperlink>
      <w:bookmarkStart w:id="0" w:name="_GoBack"/>
      <w:bookmarkEnd w:id="0"/>
    </w:p>
    <w:sectPr w:rsidR="00F24841" w:rsidSect="00BB6ED8">
      <w:pgSz w:w="11907" w:h="16840" w:code="9"/>
      <w:pgMar w:top="426" w:right="1191" w:bottom="1191" w:left="119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866C5"/>
    <w:multiLevelType w:val="hybridMultilevel"/>
    <w:tmpl w:val="E7E4D28C"/>
    <w:lvl w:ilvl="0" w:tplc="C58896A2">
      <w:start w:val="1"/>
      <w:numFmt w:val="decimal"/>
      <w:lvlText w:val="%1)"/>
      <w:lvlJc w:val="left"/>
      <w:pPr>
        <w:ind w:left="795" w:hanging="360"/>
      </w:pPr>
      <w:rPr>
        <w:rFonts w:ascii="Times New Roman" w:eastAsia="Courier New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515" w:hanging="360"/>
      </w:pPr>
    </w:lvl>
    <w:lvl w:ilvl="2" w:tplc="0410001B">
      <w:start w:val="1"/>
      <w:numFmt w:val="lowerRoman"/>
      <w:lvlText w:val="%3."/>
      <w:lvlJc w:val="right"/>
      <w:pPr>
        <w:ind w:left="2235" w:hanging="180"/>
      </w:pPr>
    </w:lvl>
    <w:lvl w:ilvl="3" w:tplc="0410000F">
      <w:start w:val="1"/>
      <w:numFmt w:val="decimal"/>
      <w:lvlText w:val="%4."/>
      <w:lvlJc w:val="left"/>
      <w:pPr>
        <w:ind w:left="2955" w:hanging="360"/>
      </w:pPr>
    </w:lvl>
    <w:lvl w:ilvl="4" w:tplc="04100019">
      <w:start w:val="1"/>
      <w:numFmt w:val="lowerLetter"/>
      <w:lvlText w:val="%5."/>
      <w:lvlJc w:val="left"/>
      <w:pPr>
        <w:ind w:left="3675" w:hanging="360"/>
      </w:pPr>
    </w:lvl>
    <w:lvl w:ilvl="5" w:tplc="0410001B">
      <w:start w:val="1"/>
      <w:numFmt w:val="lowerRoman"/>
      <w:lvlText w:val="%6."/>
      <w:lvlJc w:val="right"/>
      <w:pPr>
        <w:ind w:left="4395" w:hanging="180"/>
      </w:pPr>
    </w:lvl>
    <w:lvl w:ilvl="6" w:tplc="0410000F">
      <w:start w:val="1"/>
      <w:numFmt w:val="decimal"/>
      <w:lvlText w:val="%7."/>
      <w:lvlJc w:val="left"/>
      <w:pPr>
        <w:ind w:left="5115" w:hanging="360"/>
      </w:pPr>
    </w:lvl>
    <w:lvl w:ilvl="7" w:tplc="04100019">
      <w:start w:val="1"/>
      <w:numFmt w:val="lowerLetter"/>
      <w:lvlText w:val="%8."/>
      <w:lvlJc w:val="left"/>
      <w:pPr>
        <w:ind w:left="5835" w:hanging="360"/>
      </w:pPr>
    </w:lvl>
    <w:lvl w:ilvl="8" w:tplc="0410001B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FB"/>
    <w:rsid w:val="002332FB"/>
    <w:rsid w:val="003E76C3"/>
    <w:rsid w:val="00702BC5"/>
    <w:rsid w:val="00BB6ED8"/>
    <w:rsid w:val="00BD3785"/>
    <w:rsid w:val="00E40FC0"/>
    <w:rsid w:val="00F2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2332FB"/>
    <w:rPr>
      <w:rFonts w:ascii="Arial" w:eastAsia="Arial Unicode MS" w:hAnsi="Arial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332FB"/>
    <w:pPr>
      <w:spacing w:after="0" w:line="240" w:lineRule="auto"/>
      <w:ind w:left="720"/>
    </w:pPr>
    <w:rPr>
      <w:rFonts w:ascii="Calibri" w:hAnsi="Calibri" w:cs="Times New Roman"/>
      <w:color w:val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6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6E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2332FB"/>
    <w:rPr>
      <w:rFonts w:ascii="Arial" w:eastAsia="Arial Unicode MS" w:hAnsi="Arial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332FB"/>
    <w:pPr>
      <w:spacing w:after="0" w:line="240" w:lineRule="auto"/>
      <w:ind w:left="720"/>
    </w:pPr>
    <w:rPr>
      <w:rFonts w:ascii="Calibri" w:hAnsi="Calibri" w:cs="Times New Roman"/>
      <w:color w:val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6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6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issioni@ordineavvocatitorino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ommissioni@ordineavvocatitorin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mmissioni@ordineavvocatitori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</dc:creator>
  <cp:lastModifiedBy>luana</cp:lastModifiedBy>
  <cp:revision>3</cp:revision>
  <cp:lastPrinted>2020-09-18T09:46:00Z</cp:lastPrinted>
  <dcterms:created xsi:type="dcterms:W3CDTF">2020-09-18T09:16:00Z</dcterms:created>
  <dcterms:modified xsi:type="dcterms:W3CDTF">2020-09-18T10:11:00Z</dcterms:modified>
</cp:coreProperties>
</file>